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" w:hAnsi="Arial" w:cs="Arial"/>
          <w:b/>
          <w:bCs/>
          <w:sz w:val="96"/>
          <w:szCs w:val="96"/>
        </w:rPr>
        <w:t>1</w:t>
      </w: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>Basic Concepts</w:t>
      </w: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1.1 Overview of income-tax law in India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Income-tax is a tax levied on the total income of the previous year of every person. A person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includes</w:t>
      </w:r>
      <w:proofErr w:type="gramEnd"/>
      <w:r>
        <w:rPr>
          <w:rFonts w:ascii="Arial Narrow" w:hAnsi="Arial Narrow" w:cs="Arial Narrow"/>
        </w:rPr>
        <w:t xml:space="preserve"> an individual, Hindu Undivided Family (HUF), Association of Persons (AOP), Body of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Individuals (BOI), a firm, a company etc.</w:t>
      </w:r>
      <w:proofErr w:type="gramEnd"/>
      <w:r>
        <w:rPr>
          <w:rFonts w:ascii="Arial Narrow" w:hAnsi="Arial Narrow" w:cs="Arial Narrow"/>
        </w:rPr>
        <w:t xml:space="preserve"> Income-tax is the most significant direct tax. The</w:t>
      </w:r>
    </w:p>
    <w:p w:rsidR="002A0385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income-tax</w:t>
      </w:r>
      <w:proofErr w:type="gramEnd"/>
      <w:r>
        <w:rPr>
          <w:rFonts w:ascii="Arial Narrow" w:hAnsi="Arial Narrow" w:cs="Arial Narrow"/>
        </w:rPr>
        <w:t xml:space="preserve"> law in India consists of the following components–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r>
        <w:rPr>
          <w:noProof/>
        </w:rPr>
        <w:drawing>
          <wp:inline distT="0" distB="0" distL="0" distR="0">
            <wp:extent cx="5943600" cy="1085298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71E" w:rsidRDefault="00D5671E" w:rsidP="00D5671E"/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various instruments of law containing the law relating to income-tax are explained below: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Income-tax Act, 1961: </w:t>
      </w:r>
      <w:r>
        <w:rPr>
          <w:rFonts w:ascii="Arial Narrow" w:hAnsi="Arial Narrow" w:cs="Arial Narrow"/>
        </w:rPr>
        <w:t>The levy of income-tax in India is governed by the Income-tax Act,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1961. In this book we shall briefly refer to this as the Act. This Act came into force on 1st April,</w:t>
      </w:r>
    </w:p>
    <w:p w:rsidR="00D5671E" w:rsidRDefault="00D5671E" w:rsidP="00D5671E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1962. The Act contains 298 sections and XIV schedules.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The Finance Act: </w:t>
      </w:r>
      <w:r>
        <w:rPr>
          <w:rFonts w:ascii="Arial Narrow" w:hAnsi="Arial Narrow" w:cs="Arial Narrow"/>
        </w:rPr>
        <w:t>Every year, the Finance Minister of the Government of India introduces the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Finance Bill in the Parliament’s Budget Session.</w:t>
      </w:r>
      <w:proofErr w:type="gramEnd"/>
      <w:r>
        <w:rPr>
          <w:rFonts w:ascii="Arial Narrow" w:hAnsi="Arial Narrow" w:cs="Arial Narrow"/>
        </w:rPr>
        <w:t xml:space="preserve"> When the Finance Bill is passed by both the</w:t>
      </w:r>
    </w:p>
    <w:p w:rsidR="00D5671E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houses</w:t>
      </w:r>
      <w:proofErr w:type="gramEnd"/>
      <w:r>
        <w:rPr>
          <w:rFonts w:ascii="Arial Narrow" w:hAnsi="Arial Narrow" w:cs="Arial Narrow"/>
        </w:rPr>
        <w:t xml:space="preserve"> of the Parliament and gets the assent of the President, it becomes the Finance Act.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Income-tax Rules: </w:t>
      </w:r>
      <w:r>
        <w:rPr>
          <w:rFonts w:ascii="Arial Narrow" w:hAnsi="Arial Narrow" w:cs="Arial Narrow"/>
        </w:rPr>
        <w:t>The administration of direct taxes is looked after by the Central Board of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Direct Taxes (CBDT). The CBDT is empowered to make rules for carrying out the purposes of</w:t>
      </w:r>
    </w:p>
    <w:p w:rsidR="00D5671E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Act. For the proper administration of the Income-tax Act,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Circulars and Notifications: </w:t>
      </w:r>
      <w:r>
        <w:rPr>
          <w:rFonts w:ascii="Arial Narrow" w:hAnsi="Arial Narrow" w:cs="Arial Narrow"/>
        </w:rPr>
        <w:t>Circulars are issued by the CBDT from time to time to deal with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certain</w:t>
      </w:r>
      <w:proofErr w:type="gramEnd"/>
      <w:r>
        <w:rPr>
          <w:rFonts w:ascii="Arial Narrow" w:hAnsi="Arial Narrow" w:cs="Arial Narrow"/>
        </w:rPr>
        <w:t xml:space="preserve"> specific problems and to clarify doubts regarding the scope and meaning of the</w:t>
      </w:r>
    </w:p>
    <w:p w:rsidR="00D5671E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provisions</w:t>
      </w:r>
      <w:proofErr w:type="gramEnd"/>
      <w:r>
        <w:rPr>
          <w:rFonts w:ascii="Arial Narrow" w:hAnsi="Arial Narrow" w:cs="Arial Narrow"/>
        </w:rPr>
        <w:t xml:space="preserve">. These circulars are issued for the guidance of the officers and/or </w:t>
      </w:r>
      <w:proofErr w:type="spellStart"/>
      <w:r>
        <w:rPr>
          <w:rFonts w:ascii="Arial Narrow" w:hAnsi="Arial Narrow" w:cs="Arial Narrow"/>
        </w:rPr>
        <w:t>assessees</w:t>
      </w:r>
      <w:proofErr w:type="spellEnd"/>
      <w:r>
        <w:rPr>
          <w:rFonts w:ascii="Arial Narrow" w:hAnsi="Arial Narrow" w:cs="Arial Narrow"/>
        </w:rPr>
        <w:t>.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>Case Laws</w:t>
      </w:r>
      <w:r>
        <w:rPr>
          <w:rFonts w:ascii="Arial Narrow" w:hAnsi="Arial Narrow" w:cs="Arial Narrow"/>
        </w:rPr>
        <w:t>: The study of case laws is an important and unavoidable part of the study of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income-tax</w:t>
      </w:r>
      <w:proofErr w:type="gramEnd"/>
      <w:r>
        <w:rPr>
          <w:rFonts w:ascii="Arial Narrow" w:hAnsi="Arial Narrow" w:cs="Arial Narrow"/>
        </w:rPr>
        <w:t xml:space="preserve"> law. It is not possible for Parliament to conceive and provide for all possible issues</w:t>
      </w:r>
    </w:p>
    <w:p w:rsidR="00D5671E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that</w:t>
      </w:r>
      <w:proofErr w:type="gramEnd"/>
      <w:r>
        <w:rPr>
          <w:rFonts w:ascii="Arial Narrow" w:hAnsi="Arial Narrow" w:cs="Arial Narrow"/>
        </w:rPr>
        <w:t xml:space="preserve"> may arise in the implementation of any Act.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1.2 Charge of Income-tax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4 of the Income-tax Act, 1961 is the charging section which provides that: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Tax shall be charged at the rates prescribed for the year by the annual Finance Act.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The charge is on every person specified under section 2(31);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Tax is chargeable on the total income earned during the previous year and not the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assessment</w:t>
      </w:r>
      <w:proofErr w:type="gramEnd"/>
      <w:r>
        <w:rPr>
          <w:rFonts w:ascii="Arial Narrow" w:hAnsi="Arial Narrow" w:cs="Arial Narrow"/>
        </w:rPr>
        <w:t xml:space="preserve"> year. (There are certain exceptions provided by sections 172, 174, 174A,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175 and 176);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Tax</w:t>
      </w:r>
      <w:proofErr w:type="gramEnd"/>
      <w:r>
        <w:rPr>
          <w:rFonts w:ascii="Arial Narrow" w:hAnsi="Arial Narrow" w:cs="Arial Narrow"/>
        </w:rPr>
        <w:t xml:space="preserve"> shall be levied in accordance with and subject to the various provisions contained in</w:t>
      </w:r>
    </w:p>
    <w:p w:rsidR="00D5671E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Act.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1.3 Rates of Tax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Income-tax is to be charged at the rates fixed for the year by the annual Finance Act. Section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2 of the Finance (No. 2) Act, 2014 read with Part I of the First Schedule to the Finance (No.2)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Act, 2014 specifies the rates at which income-tax is to be levied on income chargeable to tax</w:t>
      </w:r>
    </w:p>
    <w:p w:rsidR="00D5671E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</w:t>
      </w:r>
      <w:proofErr w:type="gramEnd"/>
      <w:r>
        <w:rPr>
          <w:rFonts w:ascii="Arial Narrow" w:hAnsi="Arial Narrow" w:cs="Arial Narrow"/>
        </w:rPr>
        <w:t xml:space="preserve"> the A.Y.2014-15.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r>
        <w:rPr>
          <w:noProof/>
        </w:rPr>
        <w:drawing>
          <wp:inline distT="0" distB="0" distL="0" distR="0">
            <wp:extent cx="5943600" cy="303297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3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71E" w:rsidRDefault="00D5671E" w:rsidP="00D5671E"/>
    <w:p w:rsidR="00D5671E" w:rsidRDefault="00D5671E" w:rsidP="00D5671E">
      <w:r>
        <w:rPr>
          <w:noProof/>
        </w:rPr>
        <w:drawing>
          <wp:inline distT="0" distB="0" distL="0" distR="0">
            <wp:extent cx="5943600" cy="2530699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30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71E" w:rsidRDefault="00D5671E" w:rsidP="00D5671E"/>
    <w:p w:rsidR="00D5671E" w:rsidRDefault="00D5671E" w:rsidP="00D5671E">
      <w:r>
        <w:rPr>
          <w:noProof/>
        </w:rPr>
        <w:lastRenderedPageBreak/>
        <w:drawing>
          <wp:inline distT="0" distB="0" distL="0" distR="0">
            <wp:extent cx="5943600" cy="434018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71E" w:rsidRDefault="00D5671E" w:rsidP="00D5671E">
      <w:r>
        <w:rPr>
          <w:noProof/>
        </w:rPr>
        <w:drawing>
          <wp:inline distT="0" distB="0" distL="0" distR="0">
            <wp:extent cx="5943600" cy="2211572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11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Surcharge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rates of surcharge applicable for A.Y.2015-16 are as follows:</w:t>
      </w: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</w:t>
      </w:r>
      <w:proofErr w:type="spellStart"/>
      <w:r>
        <w:rPr>
          <w:rFonts w:ascii="Arial" w:hAnsi="Arial" w:cs="Arial"/>
          <w:b/>
          <w:bCs/>
        </w:rPr>
        <w:t>i</w:t>
      </w:r>
      <w:proofErr w:type="spellEnd"/>
      <w:r>
        <w:rPr>
          <w:rFonts w:ascii="Arial" w:hAnsi="Arial" w:cs="Arial"/>
          <w:b/>
          <w:bCs/>
        </w:rPr>
        <w:t>) Individual/HUF/AOP/BOI/Artificial juridical person/Co-operative societies/Local</w:t>
      </w: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Authorities/Firms/LLPs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Where the total income exceeds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 xml:space="preserve">1 </w:t>
      </w:r>
      <w:proofErr w:type="spellStart"/>
      <w:r>
        <w:rPr>
          <w:rFonts w:ascii="Arial Narrow" w:hAnsi="Arial Narrow" w:cs="Arial Narrow"/>
        </w:rPr>
        <w:t>crore</w:t>
      </w:r>
      <w:proofErr w:type="spellEnd"/>
      <w:r>
        <w:rPr>
          <w:rFonts w:ascii="Arial Narrow" w:hAnsi="Arial Narrow" w:cs="Arial Narrow"/>
        </w:rPr>
        <w:t>, surcharge is payable at the rate of 10% of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income-tax</w:t>
      </w:r>
      <w:proofErr w:type="gramEnd"/>
      <w:r>
        <w:rPr>
          <w:rFonts w:ascii="Arial Narrow" w:hAnsi="Arial Narrow" w:cs="Arial Narrow"/>
        </w:rPr>
        <w:t xml:space="preserve"> computed in accordance with the provisions of </w:t>
      </w:r>
      <w:proofErr w:type="spellStart"/>
      <w:r>
        <w:rPr>
          <w:rFonts w:ascii="Arial Narrow" w:hAnsi="Arial Narrow" w:cs="Arial Narrow"/>
        </w:rPr>
        <w:t>para</w:t>
      </w:r>
      <w:proofErr w:type="spellEnd"/>
      <w:r>
        <w:rPr>
          <w:rFonts w:ascii="Arial Narrow" w:hAnsi="Arial Narrow" w:cs="Arial Narrow"/>
        </w:rPr>
        <w:t xml:space="preserve"> (1)/(2)/(3)/(4) above or</w:t>
      </w:r>
    </w:p>
    <w:p w:rsidR="00D5671E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section</w:t>
      </w:r>
      <w:proofErr w:type="gramEnd"/>
      <w:r>
        <w:rPr>
          <w:rFonts w:ascii="Arial Narrow" w:hAnsi="Arial Narrow" w:cs="Arial Narrow"/>
        </w:rPr>
        <w:t xml:space="preserve"> 111A or section 112.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(ii) Domestic company</w:t>
      </w: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(a) In case of a domestic company, whose total income &gt; </w:t>
      </w:r>
      <w:r>
        <w:rPr>
          <w:rFonts w:ascii="Rupee" w:hAnsi="Rupee" w:cs="Rupee"/>
        </w:rPr>
        <w:t xml:space="preserve">` </w:t>
      </w:r>
      <w:r>
        <w:rPr>
          <w:rFonts w:ascii="Arial" w:hAnsi="Arial" w:cs="Arial"/>
          <w:b/>
          <w:bCs/>
        </w:rPr>
        <w:t xml:space="preserve">1 </w:t>
      </w:r>
      <w:proofErr w:type="spellStart"/>
      <w:r>
        <w:rPr>
          <w:rFonts w:ascii="Arial" w:hAnsi="Arial" w:cs="Arial"/>
          <w:b/>
          <w:bCs/>
        </w:rPr>
        <w:t>crore</w:t>
      </w:r>
      <w:proofErr w:type="spellEnd"/>
      <w:r>
        <w:rPr>
          <w:rFonts w:ascii="Arial" w:hAnsi="Arial" w:cs="Arial"/>
          <w:b/>
          <w:bCs/>
        </w:rPr>
        <w:t xml:space="preserve"> but is </w:t>
      </w:r>
      <w:r>
        <w:rPr>
          <w:rFonts w:ascii="ArialNarrow-Bold" w:eastAsia="ArialNarrow-Bold" w:hAnsi="Arial" w:cs="ArialNarrow-Bold" w:hint="eastAsia"/>
          <w:b/>
          <w:bCs/>
        </w:rPr>
        <w:t>≤</w:t>
      </w:r>
      <w:r>
        <w:rPr>
          <w:rFonts w:ascii="ArialNarrow-Bold" w:eastAsia="ArialNarrow-Bold" w:hAnsi="Arial" w:cs="ArialNarrow-Bold"/>
          <w:b/>
          <w:bCs/>
        </w:rPr>
        <w:t xml:space="preserve"> </w:t>
      </w:r>
      <w:r>
        <w:rPr>
          <w:rFonts w:ascii="Rupee" w:hAnsi="Rupee" w:cs="Rupee"/>
        </w:rPr>
        <w:t xml:space="preserve">` </w:t>
      </w:r>
      <w:r>
        <w:rPr>
          <w:rFonts w:ascii="Arial" w:hAnsi="Arial" w:cs="Arial"/>
          <w:b/>
          <w:bCs/>
        </w:rPr>
        <w:t>10</w:t>
      </w: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proofErr w:type="spellStart"/>
      <w:proofErr w:type="gramStart"/>
      <w:r>
        <w:rPr>
          <w:rFonts w:ascii="Arial" w:hAnsi="Arial" w:cs="Arial"/>
          <w:b/>
          <w:bCs/>
        </w:rPr>
        <w:lastRenderedPageBreak/>
        <w:t>crore</w:t>
      </w:r>
      <w:proofErr w:type="spellEnd"/>
      <w:proofErr w:type="gramEnd"/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Where the total income exceeds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 xml:space="preserve">1 </w:t>
      </w:r>
      <w:proofErr w:type="spellStart"/>
      <w:r>
        <w:rPr>
          <w:rFonts w:ascii="Arial Narrow" w:hAnsi="Arial Narrow" w:cs="Arial Narrow"/>
        </w:rPr>
        <w:t>crore</w:t>
      </w:r>
      <w:proofErr w:type="spellEnd"/>
      <w:r>
        <w:rPr>
          <w:rFonts w:ascii="Arial Narrow" w:hAnsi="Arial Narrow" w:cs="Arial Narrow"/>
        </w:rPr>
        <w:t xml:space="preserve"> but does not exceed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 xml:space="preserve">10 </w:t>
      </w:r>
      <w:proofErr w:type="spellStart"/>
      <w:r>
        <w:rPr>
          <w:rFonts w:ascii="Arial Narrow" w:hAnsi="Arial Narrow" w:cs="Arial Narrow"/>
        </w:rPr>
        <w:t>crore</w:t>
      </w:r>
      <w:proofErr w:type="spellEnd"/>
      <w:r>
        <w:rPr>
          <w:rFonts w:ascii="Arial Narrow" w:hAnsi="Arial Narrow" w:cs="Arial Narrow"/>
        </w:rPr>
        <w:t>,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surcharge</w:t>
      </w:r>
      <w:proofErr w:type="gramEnd"/>
      <w:r>
        <w:rPr>
          <w:rFonts w:ascii="Arial Narrow" w:hAnsi="Arial Narrow" w:cs="Arial Narrow"/>
        </w:rPr>
        <w:t xml:space="preserve"> is payable at the rate of 5% of income-tax computed in accordance with</w:t>
      </w:r>
    </w:p>
    <w:p w:rsidR="00D5671E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provisions of </w:t>
      </w:r>
      <w:proofErr w:type="spellStart"/>
      <w:r>
        <w:rPr>
          <w:rFonts w:ascii="Arial Narrow" w:hAnsi="Arial Narrow" w:cs="Arial Narrow"/>
        </w:rPr>
        <w:t>para</w:t>
      </w:r>
      <w:proofErr w:type="spellEnd"/>
      <w:r>
        <w:rPr>
          <w:rFonts w:ascii="Arial Narrow" w:hAnsi="Arial Narrow" w:cs="Arial Narrow"/>
        </w:rPr>
        <w:t xml:space="preserve"> (5)(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above or section 111A or section 112.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D5671E" w:rsidRDefault="00D5671E" w:rsidP="00D5671E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(b) In case of a domestic company, whose total income is &gt; </w:t>
      </w:r>
      <w:r>
        <w:rPr>
          <w:rFonts w:ascii="Rupee" w:hAnsi="Rupee" w:cs="Rupee"/>
        </w:rPr>
        <w:t xml:space="preserve">` </w:t>
      </w:r>
      <w:r>
        <w:rPr>
          <w:rFonts w:ascii="Arial" w:hAnsi="Arial" w:cs="Arial"/>
          <w:b/>
          <w:bCs/>
        </w:rPr>
        <w:t xml:space="preserve">10 </w:t>
      </w:r>
      <w:proofErr w:type="spellStart"/>
      <w:r>
        <w:rPr>
          <w:rFonts w:ascii="Arial" w:hAnsi="Arial" w:cs="Arial"/>
          <w:b/>
          <w:bCs/>
        </w:rPr>
        <w:t>crore</w:t>
      </w:r>
      <w:proofErr w:type="spellEnd"/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Where the total income exceeds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 xml:space="preserve">10 </w:t>
      </w:r>
      <w:proofErr w:type="spellStart"/>
      <w:r>
        <w:rPr>
          <w:rFonts w:ascii="Arial Narrow" w:hAnsi="Arial Narrow" w:cs="Arial Narrow"/>
        </w:rPr>
        <w:t>crore</w:t>
      </w:r>
      <w:proofErr w:type="spellEnd"/>
      <w:r>
        <w:rPr>
          <w:rFonts w:ascii="Arial Narrow" w:hAnsi="Arial Narrow" w:cs="Arial Narrow"/>
        </w:rPr>
        <w:t>, surcharge is payable at the rate of 10%</w:t>
      </w:r>
    </w:p>
    <w:p w:rsidR="00D5671E" w:rsidRDefault="00D5671E" w:rsidP="00D5671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income-tax computed in accordance with the provisions of </w:t>
      </w:r>
      <w:proofErr w:type="spellStart"/>
      <w:r>
        <w:rPr>
          <w:rFonts w:ascii="Arial Narrow" w:hAnsi="Arial Narrow" w:cs="Arial Narrow"/>
        </w:rPr>
        <w:t>para</w:t>
      </w:r>
      <w:proofErr w:type="spellEnd"/>
      <w:r>
        <w:rPr>
          <w:rFonts w:ascii="Arial Narrow" w:hAnsi="Arial Narrow" w:cs="Arial Narrow"/>
        </w:rPr>
        <w:t xml:space="preserve"> (5)(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above or</w:t>
      </w:r>
    </w:p>
    <w:p w:rsidR="00D5671E" w:rsidRDefault="00D5671E" w:rsidP="00D5671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section</w:t>
      </w:r>
      <w:proofErr w:type="gramEnd"/>
      <w:r>
        <w:rPr>
          <w:rFonts w:ascii="Arial Narrow" w:hAnsi="Arial Narrow" w:cs="Arial Narrow"/>
        </w:rPr>
        <w:t xml:space="preserve"> 111A or section 112</w:t>
      </w:r>
    </w:p>
    <w:p w:rsidR="00D5671E" w:rsidRDefault="00D5671E" w:rsidP="00D5671E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(iii) Foreign company</w:t>
      </w: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(a) In case of a foreign company, whose total income &gt; </w:t>
      </w:r>
      <w:r>
        <w:rPr>
          <w:rFonts w:ascii="Rupee" w:hAnsi="Rupee" w:cs="Rupee"/>
        </w:rPr>
        <w:t xml:space="preserve">` </w:t>
      </w:r>
      <w:r>
        <w:rPr>
          <w:rFonts w:ascii="Arial" w:hAnsi="Arial" w:cs="Arial"/>
          <w:b/>
          <w:bCs/>
        </w:rPr>
        <w:t xml:space="preserve">1 </w:t>
      </w:r>
      <w:proofErr w:type="spellStart"/>
      <w:r>
        <w:rPr>
          <w:rFonts w:ascii="Arial" w:hAnsi="Arial" w:cs="Arial"/>
          <w:b/>
          <w:bCs/>
        </w:rPr>
        <w:t>crore</w:t>
      </w:r>
      <w:proofErr w:type="spellEnd"/>
      <w:r>
        <w:rPr>
          <w:rFonts w:ascii="Arial" w:hAnsi="Arial" w:cs="Arial"/>
          <w:b/>
          <w:bCs/>
        </w:rPr>
        <w:t xml:space="preserve"> but is </w:t>
      </w:r>
      <w:r>
        <w:rPr>
          <w:rFonts w:ascii="ArialNarrow-Bold" w:eastAsia="ArialNarrow-Bold" w:hAnsi="Arial" w:cs="ArialNarrow-Bold" w:hint="eastAsia"/>
          <w:b/>
          <w:bCs/>
        </w:rPr>
        <w:t>≤</w:t>
      </w:r>
      <w:r>
        <w:rPr>
          <w:rFonts w:ascii="ArialNarrow-Bold" w:eastAsia="ArialNarrow-Bold" w:hAnsi="Arial" w:cs="ArialNarrow-Bold"/>
          <w:b/>
          <w:bCs/>
        </w:rPr>
        <w:t xml:space="preserve"> </w:t>
      </w:r>
      <w:r>
        <w:rPr>
          <w:rFonts w:ascii="Rupee" w:hAnsi="Rupee" w:cs="Rupee"/>
        </w:rPr>
        <w:t xml:space="preserve">` </w:t>
      </w:r>
      <w:r>
        <w:rPr>
          <w:rFonts w:ascii="Arial" w:hAnsi="Arial" w:cs="Arial"/>
          <w:b/>
          <w:bCs/>
        </w:rPr>
        <w:t>10</w:t>
      </w: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proofErr w:type="spellStart"/>
      <w:proofErr w:type="gramStart"/>
      <w:r>
        <w:rPr>
          <w:rFonts w:ascii="Arial" w:hAnsi="Arial" w:cs="Arial"/>
          <w:b/>
          <w:bCs/>
        </w:rPr>
        <w:t>crore</w:t>
      </w:r>
      <w:proofErr w:type="spellEnd"/>
      <w:proofErr w:type="gramEnd"/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Where the total income exceeds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 xml:space="preserve">1 </w:t>
      </w:r>
      <w:proofErr w:type="spellStart"/>
      <w:r>
        <w:rPr>
          <w:rFonts w:ascii="Arial Narrow" w:hAnsi="Arial Narrow" w:cs="Arial Narrow"/>
        </w:rPr>
        <w:t>crore</w:t>
      </w:r>
      <w:proofErr w:type="spellEnd"/>
      <w:r>
        <w:rPr>
          <w:rFonts w:ascii="Arial Narrow" w:hAnsi="Arial Narrow" w:cs="Arial Narrow"/>
        </w:rPr>
        <w:t xml:space="preserve"> but does not exceed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 xml:space="preserve">10 </w:t>
      </w:r>
      <w:proofErr w:type="spellStart"/>
      <w:r>
        <w:rPr>
          <w:rFonts w:ascii="Arial Narrow" w:hAnsi="Arial Narrow" w:cs="Arial Narrow"/>
        </w:rPr>
        <w:t>crore</w:t>
      </w:r>
      <w:proofErr w:type="spellEnd"/>
      <w:r>
        <w:rPr>
          <w:rFonts w:ascii="Arial Narrow" w:hAnsi="Arial Narrow" w:cs="Arial Narrow"/>
        </w:rPr>
        <w:t>,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surcharge</w:t>
      </w:r>
      <w:proofErr w:type="gramEnd"/>
      <w:r>
        <w:rPr>
          <w:rFonts w:ascii="Arial Narrow" w:hAnsi="Arial Narrow" w:cs="Arial Narrow"/>
        </w:rPr>
        <w:t xml:space="preserve"> is payable at the rate of 2% of income-tax computed in accordance with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provisions of paragraph (5)(ii) above or section 111A or section 112.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(b) In case of a foreign company, whose total income is &gt; </w:t>
      </w:r>
      <w:r>
        <w:rPr>
          <w:rFonts w:ascii="Rupee" w:hAnsi="Rupee" w:cs="Rupee"/>
        </w:rPr>
        <w:t xml:space="preserve">` </w:t>
      </w:r>
      <w:r>
        <w:rPr>
          <w:rFonts w:ascii="Arial" w:hAnsi="Arial" w:cs="Arial"/>
          <w:b/>
          <w:bCs/>
        </w:rPr>
        <w:t xml:space="preserve">10 </w:t>
      </w:r>
      <w:proofErr w:type="spellStart"/>
      <w:r>
        <w:rPr>
          <w:rFonts w:ascii="Arial" w:hAnsi="Arial" w:cs="Arial"/>
          <w:b/>
          <w:bCs/>
        </w:rPr>
        <w:t>crore</w:t>
      </w:r>
      <w:proofErr w:type="spellEnd"/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Where the total income exceeds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 xml:space="preserve">10 </w:t>
      </w:r>
      <w:proofErr w:type="spellStart"/>
      <w:r>
        <w:rPr>
          <w:rFonts w:ascii="Arial Narrow" w:hAnsi="Arial Narrow" w:cs="Arial Narrow"/>
        </w:rPr>
        <w:t>crore</w:t>
      </w:r>
      <w:proofErr w:type="spellEnd"/>
      <w:r>
        <w:rPr>
          <w:rFonts w:ascii="Arial Narrow" w:hAnsi="Arial Narrow" w:cs="Arial Narrow"/>
        </w:rPr>
        <w:t>, surcharge is payable at the rate of 5%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income-tax computed in accordance with the provisions of </w:t>
      </w:r>
      <w:proofErr w:type="spellStart"/>
      <w:r>
        <w:rPr>
          <w:rFonts w:ascii="Arial Narrow" w:hAnsi="Arial Narrow" w:cs="Arial Narrow"/>
        </w:rPr>
        <w:t>para</w:t>
      </w:r>
      <w:proofErr w:type="spellEnd"/>
      <w:r>
        <w:rPr>
          <w:rFonts w:ascii="Arial Narrow" w:hAnsi="Arial Narrow" w:cs="Arial Narrow"/>
        </w:rPr>
        <w:t xml:space="preserve"> (5)(ii) above or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section</w:t>
      </w:r>
      <w:proofErr w:type="gramEnd"/>
      <w:r>
        <w:rPr>
          <w:rFonts w:ascii="Arial Narrow" w:hAnsi="Arial Narrow" w:cs="Arial Narrow"/>
        </w:rPr>
        <w:t xml:space="preserve"> 111A or section 112.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Rebate of up to </w:t>
      </w:r>
      <w:r>
        <w:rPr>
          <w:rFonts w:ascii="Rupee" w:hAnsi="Rupee" w:cs="Rupee"/>
        </w:rPr>
        <w:t xml:space="preserve">` </w:t>
      </w:r>
      <w:r>
        <w:rPr>
          <w:rFonts w:ascii="Arial" w:hAnsi="Arial" w:cs="Arial"/>
          <w:b/>
          <w:bCs/>
        </w:rPr>
        <w:t xml:space="preserve">2,000 for resident individuals having total income of up to </w:t>
      </w:r>
      <w:r>
        <w:rPr>
          <w:rFonts w:ascii="Rupee" w:hAnsi="Rupee" w:cs="Rupee"/>
        </w:rPr>
        <w:t xml:space="preserve">` </w:t>
      </w:r>
      <w:r>
        <w:rPr>
          <w:rFonts w:ascii="Arial" w:hAnsi="Arial" w:cs="Arial"/>
          <w:b/>
          <w:bCs/>
        </w:rPr>
        <w:t xml:space="preserve">5 </w:t>
      </w:r>
      <w:proofErr w:type="spellStart"/>
      <w:r>
        <w:rPr>
          <w:rFonts w:ascii="Arial" w:hAnsi="Arial" w:cs="Arial"/>
          <w:b/>
          <w:bCs/>
        </w:rPr>
        <w:t>lakh</w:t>
      </w:r>
      <w:proofErr w:type="spellEnd"/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[Section 87A]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 order to provide tax relief to the individual tax payers who are in the 10% tax slab, section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87A provides a rebate from the tax payable by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, being an individual resident in</w:t>
      </w:r>
    </w:p>
    <w:p w:rsidR="00116D37" w:rsidRDefault="00116D37" w:rsidP="00116D37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India, whose total income does not exceed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>5</w:t>
      </w:r>
      <w:proofErr w:type="gramStart"/>
      <w:r>
        <w:rPr>
          <w:rFonts w:ascii="Arial Narrow" w:hAnsi="Arial Narrow" w:cs="Arial Narrow"/>
        </w:rPr>
        <w:t>,00,000</w:t>
      </w:r>
      <w:proofErr w:type="gramEnd"/>
      <w:r>
        <w:rPr>
          <w:rFonts w:ascii="Arial Narrow" w:hAnsi="Arial Narrow" w:cs="Arial Narrow"/>
        </w:rPr>
        <w:t>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“Education </w:t>
      </w:r>
      <w:proofErr w:type="spellStart"/>
      <w:r>
        <w:rPr>
          <w:rFonts w:ascii="Arial" w:hAnsi="Arial" w:cs="Arial"/>
          <w:b/>
          <w:bCs/>
        </w:rPr>
        <w:t>cess</w:t>
      </w:r>
      <w:proofErr w:type="spellEnd"/>
      <w:r>
        <w:rPr>
          <w:rFonts w:ascii="Arial" w:hAnsi="Arial" w:cs="Arial"/>
          <w:b/>
          <w:bCs/>
        </w:rPr>
        <w:t xml:space="preserve">” and “Secondary and Higher education </w:t>
      </w:r>
      <w:proofErr w:type="spellStart"/>
      <w:r>
        <w:rPr>
          <w:rFonts w:ascii="Arial" w:hAnsi="Arial" w:cs="Arial"/>
          <w:b/>
          <w:bCs/>
        </w:rPr>
        <w:t>cess</w:t>
      </w:r>
      <w:proofErr w:type="spellEnd"/>
      <w:r>
        <w:rPr>
          <w:rFonts w:ascii="Arial" w:hAnsi="Arial" w:cs="Arial"/>
          <w:b/>
          <w:bCs/>
        </w:rPr>
        <w:t xml:space="preserve">” on income-tax: </w:t>
      </w:r>
      <w:r>
        <w:rPr>
          <w:rFonts w:ascii="Arial Narrow" w:hAnsi="Arial Narrow" w:cs="Arial Narrow"/>
        </w:rPr>
        <w:t>The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amount</w:t>
      </w:r>
      <w:proofErr w:type="gramEnd"/>
      <w:r>
        <w:rPr>
          <w:rFonts w:ascii="Arial Narrow" w:hAnsi="Arial Narrow" w:cs="Arial Narrow"/>
        </w:rPr>
        <w:t xml:space="preserve"> of income-tax as increased by the union surcharge, if applicable, should be further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increased</w:t>
      </w:r>
      <w:proofErr w:type="gramEnd"/>
      <w:r>
        <w:rPr>
          <w:rFonts w:ascii="Arial Narrow" w:hAnsi="Arial Narrow" w:cs="Arial Narrow"/>
        </w:rPr>
        <w:t xml:space="preserve"> by an additional surcharge called the “Education </w:t>
      </w:r>
      <w:proofErr w:type="spellStart"/>
      <w:r>
        <w:rPr>
          <w:rFonts w:ascii="Arial Narrow" w:hAnsi="Arial Narrow" w:cs="Arial Narrow"/>
        </w:rPr>
        <w:t>cess</w:t>
      </w:r>
      <w:proofErr w:type="spellEnd"/>
      <w:r>
        <w:rPr>
          <w:rFonts w:ascii="Arial Narrow" w:hAnsi="Arial Narrow" w:cs="Arial Narrow"/>
        </w:rPr>
        <w:t xml:space="preserve"> on income-tax”, calculated at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rate of 2% of such income-tax and surcharge, if applicable.</w:t>
      </w:r>
    </w:p>
    <w:p w:rsidR="00116D37" w:rsidRDefault="00116D37" w:rsidP="00116D37">
      <w:pPr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1.4 Concept of Income</w:t>
      </w:r>
    </w:p>
    <w:p w:rsidR="00116D37" w:rsidRDefault="00116D37" w:rsidP="00116D37">
      <w:pPr>
        <w:rPr>
          <w:rFonts w:ascii="Arial" w:hAnsi="Arial" w:cs="Arial"/>
          <w:b/>
          <w:bCs/>
          <w:sz w:val="28"/>
          <w:szCs w:val="28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sz w:val="24"/>
          <w:szCs w:val="24"/>
        </w:rPr>
        <w:t>􀂾</w:t>
      </w:r>
      <w:r>
        <w:rPr>
          <w:rFonts w:ascii="Wingdings-Regular" w:hAnsi="Wingdings-Regular" w:cs="Wingdings-Regular"/>
          <w:sz w:val="24"/>
          <w:szCs w:val="24"/>
        </w:rPr>
        <w:t xml:space="preserve"> </w:t>
      </w:r>
      <w:r>
        <w:rPr>
          <w:rFonts w:ascii="Arial Narrow" w:hAnsi="Arial Narrow" w:cs="Arial Narrow"/>
        </w:rPr>
        <w:t>Income, in general, means a periodic monetary return which accrues or is expected to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accrue</w:t>
      </w:r>
      <w:proofErr w:type="gramEnd"/>
      <w:r>
        <w:rPr>
          <w:rFonts w:ascii="Arial Narrow" w:hAnsi="Arial Narrow" w:cs="Arial Narrow"/>
        </w:rPr>
        <w:t xml:space="preserve"> regularly from definite sources.</w:t>
      </w:r>
    </w:p>
    <w:p w:rsidR="00116D37" w:rsidRDefault="00116D37" w:rsidP="00116D37"/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sz w:val="24"/>
          <w:szCs w:val="24"/>
        </w:rPr>
        <w:t>􀂾</w:t>
      </w:r>
      <w:r>
        <w:rPr>
          <w:rFonts w:ascii="Wingdings-Regular" w:hAnsi="Wingdings-Regular" w:cs="Wingdings-Regular"/>
          <w:sz w:val="24"/>
          <w:szCs w:val="24"/>
        </w:rPr>
        <w:t xml:space="preserve"> </w:t>
      </w:r>
      <w:r>
        <w:rPr>
          <w:rFonts w:ascii="Arial Narrow" w:hAnsi="Arial Narrow" w:cs="Arial Narrow"/>
        </w:rPr>
        <w:t>Income normally refers to revenue receipts. Capital receipts are generally not included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within</w:t>
      </w:r>
      <w:proofErr w:type="gramEnd"/>
      <w:r>
        <w:rPr>
          <w:rFonts w:ascii="Arial Narrow" w:hAnsi="Arial Narrow" w:cs="Arial Narrow"/>
        </w:rPr>
        <w:t xml:space="preserve"> the scope of income.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sz w:val="24"/>
          <w:szCs w:val="24"/>
        </w:rPr>
        <w:t>􀂾</w:t>
      </w:r>
      <w:r>
        <w:rPr>
          <w:rFonts w:ascii="Wingdings-Regular" w:hAnsi="Wingdings-Regular" w:cs="Wingdings-Regular"/>
          <w:sz w:val="24"/>
          <w:szCs w:val="24"/>
        </w:rPr>
        <w:t xml:space="preserve"> </w:t>
      </w:r>
      <w:r>
        <w:rPr>
          <w:rFonts w:ascii="Arial Narrow" w:hAnsi="Arial Narrow" w:cs="Arial Narrow"/>
        </w:rPr>
        <w:t>Income means net receipts and not gross receipts. Net receipts are arrived at after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deducting</w:t>
      </w:r>
      <w:proofErr w:type="gramEnd"/>
      <w:r>
        <w:rPr>
          <w:rFonts w:ascii="Arial Narrow" w:hAnsi="Arial Narrow" w:cs="Arial Narrow"/>
        </w:rPr>
        <w:t xml:space="preserve"> the expenditure incurred in connection with earning such receipts.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sz w:val="24"/>
          <w:szCs w:val="24"/>
        </w:rPr>
        <w:t>􀂾</w:t>
      </w:r>
      <w:r>
        <w:rPr>
          <w:rFonts w:ascii="Wingdings-Regular" w:hAnsi="Wingdings-Regular" w:cs="Wingdings-Regular"/>
          <w:sz w:val="24"/>
          <w:szCs w:val="24"/>
        </w:rPr>
        <w:t xml:space="preserve"> </w:t>
      </w:r>
      <w:r>
        <w:rPr>
          <w:rFonts w:ascii="Arial Narrow" w:hAnsi="Arial Narrow" w:cs="Arial Narrow"/>
        </w:rPr>
        <w:t>Income is taxable either on due basis or receipt basis. For computing income under the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heads</w:t>
      </w:r>
      <w:proofErr w:type="gramEnd"/>
      <w:r>
        <w:rPr>
          <w:rFonts w:ascii="Arial Narrow" w:hAnsi="Arial Narrow" w:cs="Arial Narrow"/>
        </w:rPr>
        <w:t xml:space="preserve"> “Profits and gains of business or profession” and “Income from other sources”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sz w:val="24"/>
          <w:szCs w:val="24"/>
        </w:rPr>
        <w:t>􀂾</w:t>
      </w:r>
      <w:r>
        <w:rPr>
          <w:rFonts w:ascii="Wingdings-Regular" w:hAnsi="Wingdings-Regular" w:cs="Wingdings-Regular"/>
          <w:sz w:val="24"/>
          <w:szCs w:val="24"/>
        </w:rPr>
        <w:t xml:space="preserve"> </w:t>
      </w:r>
      <w:r>
        <w:rPr>
          <w:rFonts w:ascii="Arial Narrow" w:hAnsi="Arial Narrow" w:cs="Arial Narrow"/>
        </w:rPr>
        <w:t>Income earned in a previous year is chargeable to tax in the assessment year. Previous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 xml:space="preserve"> is the financial year, ending on 31</w:t>
      </w:r>
      <w:r>
        <w:rPr>
          <w:rFonts w:ascii="Arial Narrow" w:hAnsi="Arial Narrow" w:cs="Arial Narrow"/>
          <w:sz w:val="14"/>
          <w:szCs w:val="14"/>
        </w:rPr>
        <w:t xml:space="preserve">st </w:t>
      </w:r>
      <w:r>
        <w:rPr>
          <w:rFonts w:ascii="Arial Narrow" w:hAnsi="Arial Narrow" w:cs="Arial Narrow"/>
        </w:rPr>
        <w:t>March, in which income has accrued/ received.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Assessment year is the financial year (ending on 31</w:t>
      </w:r>
      <w:r>
        <w:rPr>
          <w:rFonts w:ascii="Arial Narrow" w:hAnsi="Arial Narrow" w:cs="Arial Narrow"/>
          <w:sz w:val="14"/>
          <w:szCs w:val="14"/>
        </w:rPr>
        <w:t xml:space="preserve">st </w:t>
      </w:r>
      <w:r>
        <w:rPr>
          <w:rFonts w:ascii="Arial Narrow" w:hAnsi="Arial Narrow" w:cs="Arial Narrow"/>
        </w:rPr>
        <w:t>March) following the previous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>.</w:t>
      </w: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1.5 Total Income and Tax Payable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Income-tax is levied on an </w:t>
      </w:r>
      <w:proofErr w:type="spellStart"/>
      <w:r>
        <w:rPr>
          <w:rFonts w:ascii="Arial Narrow" w:hAnsi="Arial Narrow" w:cs="Arial Narrow"/>
        </w:rPr>
        <w:t>assessee’s</w:t>
      </w:r>
      <w:proofErr w:type="spellEnd"/>
      <w:r>
        <w:rPr>
          <w:rFonts w:ascii="Arial Narrow" w:hAnsi="Arial Narrow" w:cs="Arial Narrow"/>
        </w:rPr>
        <w:t xml:space="preserve"> total income. Such total income has to be computed as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per</w:t>
      </w:r>
      <w:proofErr w:type="gramEnd"/>
      <w:r>
        <w:rPr>
          <w:rFonts w:ascii="Arial Narrow" w:hAnsi="Arial Narrow" w:cs="Arial Narrow"/>
        </w:rPr>
        <w:t xml:space="preserve"> the provisions contained in the Income-tax Act, 1961.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>Step 1 – Determination of residential status</w:t>
      </w:r>
      <w:r>
        <w:rPr>
          <w:rFonts w:ascii="Arial Narrow" w:hAnsi="Arial Narrow" w:cs="Arial Narrow"/>
        </w:rPr>
        <w:t>: The residential status of a person has to be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determined</w:t>
      </w:r>
      <w:proofErr w:type="gramEnd"/>
      <w:r>
        <w:rPr>
          <w:rFonts w:ascii="Arial Narrow" w:hAnsi="Arial Narrow" w:cs="Arial Narrow"/>
        </w:rPr>
        <w:t xml:space="preserve"> to ascertain which income is to be included in computing the total income. The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residential</w:t>
      </w:r>
      <w:proofErr w:type="gramEnd"/>
      <w:r>
        <w:rPr>
          <w:rFonts w:ascii="Arial Narrow" w:hAnsi="Arial Narrow" w:cs="Arial Narrow"/>
        </w:rPr>
        <w:t xml:space="preserve"> statuses as per the Income-tax Act, 1961 are shown below –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r>
        <w:rPr>
          <w:noProof/>
        </w:rPr>
        <w:drawing>
          <wp:inline distT="0" distB="0" distL="0" distR="0">
            <wp:extent cx="5943600" cy="2312527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1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D37" w:rsidRDefault="00116D37" w:rsidP="00116D37"/>
    <w:p w:rsidR="00116D37" w:rsidRDefault="00116D37" w:rsidP="00116D37"/>
    <w:p w:rsidR="00116D37" w:rsidRDefault="00116D37" w:rsidP="00116D37">
      <w:r>
        <w:rPr>
          <w:noProof/>
        </w:rPr>
        <w:drawing>
          <wp:inline distT="0" distB="0" distL="0" distR="0">
            <wp:extent cx="5943600" cy="2224736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24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D37" w:rsidRDefault="00116D37" w:rsidP="00116D37"/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Step 3 – Exclusion of income not chargeable to tax: </w:t>
      </w:r>
      <w:r>
        <w:rPr>
          <w:rFonts w:ascii="Arial Narrow" w:hAnsi="Arial Narrow" w:cs="Arial Narrow"/>
        </w:rPr>
        <w:t xml:space="preserve">There are certain </w:t>
      </w: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which are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wholly</w:t>
      </w:r>
      <w:proofErr w:type="gramEnd"/>
      <w:r>
        <w:rPr>
          <w:rFonts w:ascii="Arial Narrow" w:hAnsi="Arial Narrow" w:cs="Arial Narrow"/>
        </w:rPr>
        <w:t xml:space="preserve"> exempt from income-tax, e.g., agricultural income. These </w:t>
      </w: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have to be excluded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will not form part of Gross Total Income.</w:t>
      </w:r>
    </w:p>
    <w:p w:rsidR="00116D37" w:rsidRDefault="00116D37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br w:type="page"/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lastRenderedPageBreak/>
        <w:t xml:space="preserve">Step 4 – Computation of income under each head: </w:t>
      </w:r>
      <w:r>
        <w:rPr>
          <w:rFonts w:ascii="Arial Narrow" w:hAnsi="Arial Narrow" w:cs="Arial Narrow"/>
        </w:rPr>
        <w:t>Income is to be computed in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accordance</w:t>
      </w:r>
      <w:proofErr w:type="gramEnd"/>
      <w:r>
        <w:rPr>
          <w:rFonts w:ascii="Arial Narrow" w:hAnsi="Arial Narrow" w:cs="Arial Narrow"/>
        </w:rPr>
        <w:t xml:space="preserve"> with the provisions governing a particular head of income. Under each head of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>, there is a charging section which defines the scope of income chargeable under that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head</w:t>
      </w:r>
      <w:proofErr w:type="gramEnd"/>
      <w:r>
        <w:rPr>
          <w:rFonts w:ascii="Arial Narrow" w:hAnsi="Arial Narrow" w:cs="Arial Narrow"/>
        </w:rPr>
        <w:t>. There are deductions and allowances prescribed under each head of income.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Step 5 – Clubbing of income of spouse, minor child etc.: </w:t>
      </w:r>
      <w:r>
        <w:rPr>
          <w:rFonts w:ascii="Arial Narrow" w:hAnsi="Arial Narrow" w:cs="Arial Narrow"/>
        </w:rPr>
        <w:t>In case of individuals, income-tax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is</w:t>
      </w:r>
      <w:proofErr w:type="gramEnd"/>
      <w:r>
        <w:rPr>
          <w:rFonts w:ascii="Arial Narrow" w:hAnsi="Arial Narrow" w:cs="Arial Narrow"/>
        </w:rPr>
        <w:t xml:space="preserve"> levied on a slab system on the total income. The tax system is progressive i.e., as the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increases, the applicable rate of tax increases.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Step 6 – Set-off or carry forward and set-off of losses: </w:t>
      </w:r>
      <w:r>
        <w:rPr>
          <w:rFonts w:ascii="Arial Narrow" w:hAnsi="Arial Narrow" w:cs="Arial Narrow"/>
        </w:rPr>
        <w:t xml:space="preserve">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may have different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sources</w:t>
      </w:r>
      <w:proofErr w:type="gramEnd"/>
      <w:r>
        <w:rPr>
          <w:rFonts w:ascii="Arial Narrow" w:hAnsi="Arial Narrow" w:cs="Arial Narrow"/>
        </w:rPr>
        <w:t xml:space="preserve"> of income under the same head of income. He might have profit from one source and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loss</w:t>
      </w:r>
      <w:proofErr w:type="gramEnd"/>
      <w:r>
        <w:rPr>
          <w:rFonts w:ascii="Arial Narrow" w:hAnsi="Arial Narrow" w:cs="Arial Narrow"/>
        </w:rPr>
        <w:t xml:space="preserve"> from the other. For instance,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may have profit from his textile business and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loss</w:t>
      </w:r>
      <w:proofErr w:type="gramEnd"/>
      <w:r>
        <w:rPr>
          <w:rFonts w:ascii="Arial Narrow" w:hAnsi="Arial Narrow" w:cs="Arial Narrow"/>
        </w:rPr>
        <w:t xml:space="preserve"> from his printing business.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Step 7 – Computation of Gross Total Income: </w:t>
      </w:r>
      <w:r>
        <w:rPr>
          <w:rFonts w:ascii="Arial Narrow" w:hAnsi="Arial Narrow" w:cs="Arial Narrow"/>
        </w:rPr>
        <w:t>The final figures of income or loss under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each</w:t>
      </w:r>
      <w:proofErr w:type="gramEnd"/>
      <w:r>
        <w:rPr>
          <w:rFonts w:ascii="Arial Narrow" w:hAnsi="Arial Narrow" w:cs="Arial Narrow"/>
        </w:rPr>
        <w:t xml:space="preserve"> head of income, after allowing the deductions, allowances and other adjustments, are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then</w:t>
      </w:r>
      <w:proofErr w:type="gramEnd"/>
      <w:r>
        <w:rPr>
          <w:rFonts w:ascii="Arial Narrow" w:hAnsi="Arial Narrow" w:cs="Arial Narrow"/>
        </w:rPr>
        <w:t xml:space="preserve"> aggregated, after giving effect to the provisions for clubbing of income and set-off and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carry</w:t>
      </w:r>
      <w:proofErr w:type="gramEnd"/>
      <w:r>
        <w:rPr>
          <w:rFonts w:ascii="Arial Narrow" w:hAnsi="Arial Narrow" w:cs="Arial Narrow"/>
        </w:rPr>
        <w:t xml:space="preserve"> forward of losses, to arrive at the gross total income.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Step 8 – Deductions from Gross Total Income: </w:t>
      </w:r>
      <w:r>
        <w:rPr>
          <w:rFonts w:ascii="Arial Narrow" w:hAnsi="Arial Narrow" w:cs="Arial Narrow"/>
        </w:rPr>
        <w:t>There are deductions prescribed from Gross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Total Income.</w:t>
      </w:r>
      <w:proofErr w:type="gramEnd"/>
      <w:r>
        <w:rPr>
          <w:rFonts w:ascii="Arial Narrow" w:hAnsi="Arial Narrow" w:cs="Arial Narrow"/>
        </w:rPr>
        <w:t xml:space="preserve"> These deductions are of three types –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r>
        <w:rPr>
          <w:noProof/>
        </w:rPr>
        <w:drawing>
          <wp:inline distT="0" distB="0" distL="0" distR="0">
            <wp:extent cx="5657850" cy="4808228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008" cy="4810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lastRenderedPageBreak/>
        <w:t xml:space="preserve">Step 9 – Total income: </w:t>
      </w:r>
      <w:r>
        <w:rPr>
          <w:rFonts w:ascii="Arial Narrow" w:hAnsi="Arial Narrow" w:cs="Arial Narrow"/>
        </w:rPr>
        <w:t>The income arrived at, after claiming the above deductions from the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Gross Total Income is known as the Total Income. It should be rounded off to the nearest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multiple</w:t>
      </w:r>
      <w:proofErr w:type="gramEnd"/>
      <w:r>
        <w:rPr>
          <w:rFonts w:ascii="Arial Narrow" w:hAnsi="Arial Narrow" w:cs="Arial Narrow"/>
        </w:rPr>
        <w:t xml:space="preserve"> of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>10. The process of computation of total income is shown hereunder –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rPr>
          <w:rFonts w:ascii="Arial Narrow" w:hAnsi="Arial Narrow" w:cs="Arial Narrow"/>
        </w:rPr>
      </w:pPr>
      <w:r>
        <w:rPr>
          <w:rFonts w:ascii="Arial Narrow" w:hAnsi="Arial Narrow" w:cs="Arial Narrow"/>
          <w:noProof/>
        </w:rPr>
        <w:drawing>
          <wp:inline distT="0" distB="0" distL="0" distR="0">
            <wp:extent cx="5200650" cy="4538647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4538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Step 10 – Application of the rates of tax on the total income: </w:t>
      </w:r>
      <w:r>
        <w:rPr>
          <w:rFonts w:ascii="Arial Narrow" w:hAnsi="Arial Narrow" w:cs="Arial Narrow"/>
        </w:rPr>
        <w:t>The rates of tax for the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different</w:t>
      </w:r>
      <w:proofErr w:type="gramEnd"/>
      <w:r>
        <w:rPr>
          <w:rFonts w:ascii="Arial Narrow" w:hAnsi="Arial Narrow" w:cs="Arial Narrow"/>
        </w:rPr>
        <w:t xml:space="preserve"> classes of assesses are prescribed by the Annual Finance Act.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Step 11 - Surcharge / Rebate under section 87A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Surcharge: </w:t>
      </w:r>
      <w:r>
        <w:rPr>
          <w:rFonts w:ascii="Arial Narrow" w:hAnsi="Arial Narrow" w:cs="Arial Narrow"/>
        </w:rPr>
        <w:t>Surcharge is an additional tax payable over and above the income-tax.</w:t>
      </w:r>
    </w:p>
    <w:p w:rsidR="00116D37" w:rsidRDefault="00116D37" w:rsidP="00116D37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Surcharge is levied as a percentage of income-tax.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Rebate under section 87A: </w:t>
      </w:r>
      <w:r>
        <w:rPr>
          <w:rFonts w:ascii="Arial Narrow" w:hAnsi="Arial Narrow" w:cs="Arial Narrow"/>
        </w:rPr>
        <w:t>In order to provide tax relief to the individual tax payers who are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the 10% tax slab, section 87A provides a rebate from the tax payable by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, being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</w:t>
      </w:r>
      <w:proofErr w:type="gramEnd"/>
      <w:r>
        <w:rPr>
          <w:rFonts w:ascii="Arial Narrow" w:hAnsi="Arial Narrow" w:cs="Arial Narrow"/>
        </w:rPr>
        <w:t xml:space="preserve"> individual resident in India, whose total income does not exceed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>5,00,000.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Step 12 – Education </w:t>
      </w:r>
      <w:proofErr w:type="spellStart"/>
      <w:r>
        <w:rPr>
          <w:rFonts w:ascii="Arial" w:hAnsi="Arial" w:cs="Arial"/>
          <w:b/>
          <w:bCs/>
        </w:rPr>
        <w:t>cess</w:t>
      </w:r>
      <w:proofErr w:type="spellEnd"/>
      <w:r>
        <w:rPr>
          <w:rFonts w:ascii="Arial" w:hAnsi="Arial" w:cs="Arial"/>
          <w:b/>
          <w:bCs/>
        </w:rPr>
        <w:t xml:space="preserve"> and secondary and higher education </w:t>
      </w:r>
      <w:proofErr w:type="spellStart"/>
      <w:r>
        <w:rPr>
          <w:rFonts w:ascii="Arial" w:hAnsi="Arial" w:cs="Arial"/>
          <w:b/>
          <w:bCs/>
        </w:rPr>
        <w:t>cess</w:t>
      </w:r>
      <w:proofErr w:type="spellEnd"/>
      <w:r>
        <w:rPr>
          <w:rFonts w:ascii="Arial" w:hAnsi="Arial" w:cs="Arial"/>
          <w:b/>
          <w:bCs/>
        </w:rPr>
        <w:t xml:space="preserve"> on income-tax: </w:t>
      </w:r>
      <w:r>
        <w:rPr>
          <w:rFonts w:ascii="Arial Narrow" w:hAnsi="Arial Narrow" w:cs="Arial Narrow"/>
        </w:rPr>
        <w:t>The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income-tax</w:t>
      </w:r>
      <w:proofErr w:type="gramEnd"/>
      <w:r>
        <w:rPr>
          <w:rFonts w:ascii="Arial Narrow" w:hAnsi="Arial Narrow" w:cs="Arial Narrow"/>
        </w:rPr>
        <w:t>, as increased by the surcharge or as reduced by the rebate under section 87A, if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applicable</w:t>
      </w:r>
      <w:proofErr w:type="gramEnd"/>
      <w:r>
        <w:rPr>
          <w:rFonts w:ascii="Arial Narrow" w:hAnsi="Arial Narrow" w:cs="Arial Narrow"/>
        </w:rPr>
        <w:t>, is to be further increased by an additional surcharge called education cess@2%.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Step 13 – Advance tax and tax deducted at source: </w:t>
      </w:r>
      <w:r>
        <w:rPr>
          <w:rFonts w:ascii="Arial Narrow" w:hAnsi="Arial Narrow" w:cs="Arial Narrow"/>
        </w:rPr>
        <w:t>Although the tax liability of an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spellStart"/>
      <w:proofErr w:type="gramStart"/>
      <w:r>
        <w:rPr>
          <w:rFonts w:ascii="Arial Narrow" w:hAnsi="Arial Narrow" w:cs="Arial Narrow"/>
        </w:rPr>
        <w:t>assessee</w:t>
      </w:r>
      <w:proofErr w:type="spellEnd"/>
      <w:proofErr w:type="gramEnd"/>
      <w:r>
        <w:rPr>
          <w:rFonts w:ascii="Arial Narrow" w:hAnsi="Arial Narrow" w:cs="Arial Narrow"/>
        </w:rPr>
        <w:t xml:space="preserve"> is determined only at the end of the year, tax is required to be paid in advance in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lastRenderedPageBreak/>
        <w:t>certain</w:t>
      </w:r>
      <w:proofErr w:type="gramEnd"/>
      <w:r>
        <w:rPr>
          <w:rFonts w:ascii="Arial Narrow" w:hAnsi="Arial Narrow" w:cs="Arial Narrow"/>
        </w:rPr>
        <w:t xml:space="preserve"> installments on the basis of estimated income.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1.6 Important Definitions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2 gives definitions of the various terms and expressions used therein. In order to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understand</w:t>
      </w:r>
      <w:proofErr w:type="gramEnd"/>
      <w:r>
        <w:rPr>
          <w:rFonts w:ascii="Arial Narrow" w:hAnsi="Arial Narrow" w:cs="Arial Narrow"/>
        </w:rPr>
        <w:t xml:space="preserve"> the provisions of the Act, one must have a thorough knowledge of the meanings of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certain</w:t>
      </w:r>
      <w:proofErr w:type="gramEnd"/>
      <w:r>
        <w:rPr>
          <w:rFonts w:ascii="Arial Narrow" w:hAnsi="Arial Narrow" w:cs="Arial Narrow"/>
        </w:rPr>
        <w:t xml:space="preserve"> key terms like ‘person’, ‘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’, ‘income’, etc.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(1)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Assessee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[Section 2(7)]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means a person by whom any tax or any other sum of money is payable under this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Act. It includes every person in respect of whom any proceeding has been taken for the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assessment</w:t>
      </w:r>
      <w:proofErr w:type="gramEnd"/>
      <w:r>
        <w:rPr>
          <w:rFonts w:ascii="Arial Narrow" w:hAnsi="Arial Narrow" w:cs="Arial Narrow"/>
        </w:rPr>
        <w:t xml:space="preserve"> of his income or assessment of fringe benefits.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(2) Assessment [Section 2(8)]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This is the procedure by which the income of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is determined by the Assessing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Officer.</w:t>
      </w:r>
      <w:proofErr w:type="gramEnd"/>
      <w:r>
        <w:rPr>
          <w:rFonts w:ascii="Arial Narrow" w:hAnsi="Arial Narrow" w:cs="Arial Narrow"/>
        </w:rPr>
        <w:t xml:space="preserve"> It may be by way of a normal assessment or by way of reassessment of an income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previously</w:t>
      </w:r>
      <w:proofErr w:type="gramEnd"/>
      <w:r>
        <w:rPr>
          <w:rFonts w:ascii="Arial Narrow" w:hAnsi="Arial Narrow" w:cs="Arial Narrow"/>
        </w:rPr>
        <w:t xml:space="preserve"> assessed.</w:t>
      </w: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(3) Person [Section 2(31)]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definition of ‘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’ leads us to the definition of ‘person’ as the former is closely</w:t>
      </w: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 Narrow" w:hAnsi="Arial Narrow" w:cs="Arial Narrow"/>
        </w:rPr>
        <w:t>connected</w:t>
      </w:r>
      <w:proofErr w:type="gramEnd"/>
      <w:r>
        <w:rPr>
          <w:rFonts w:ascii="Arial Narrow" w:hAnsi="Arial Narrow" w:cs="Arial Narrow"/>
        </w:rPr>
        <w:t xml:space="preserve"> with the latter. The term ‘person’ is important from another point of view also </w:t>
      </w:r>
      <w:r>
        <w:rPr>
          <w:rFonts w:ascii="Arial" w:hAnsi="Arial" w:cs="Arial"/>
          <w:i/>
          <w:iCs/>
        </w:rPr>
        <w:t>viz</w:t>
      </w:r>
      <w:proofErr w:type="gramStart"/>
      <w:r>
        <w:rPr>
          <w:rFonts w:ascii="Arial" w:hAnsi="Arial" w:cs="Arial"/>
          <w:i/>
          <w:iCs/>
        </w:rPr>
        <w:t>.,</w:t>
      </w:r>
      <w:proofErr w:type="gramEnd"/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charge of income-tax is on every ‘person’.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(4) Income [Section 2(24)]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Section 2(24) of the Act gives a statutory definition of income.</w:t>
      </w:r>
      <w:proofErr w:type="gramEnd"/>
      <w:r>
        <w:rPr>
          <w:rFonts w:ascii="Arial Narrow" w:hAnsi="Arial Narrow" w:cs="Arial Narrow"/>
        </w:rPr>
        <w:t xml:space="preserve"> This definition is inclusive and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not</w:t>
      </w:r>
      <w:proofErr w:type="gramEnd"/>
      <w:r>
        <w:rPr>
          <w:rFonts w:ascii="Arial Narrow" w:hAnsi="Arial Narrow" w:cs="Arial Narrow"/>
        </w:rPr>
        <w:t xml:space="preserve"> exhaustive. Thus, it gives scope to include more items in the definition of income as circumstances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may</w:t>
      </w:r>
      <w:proofErr w:type="gramEnd"/>
      <w:r>
        <w:rPr>
          <w:rFonts w:ascii="Arial Narrow" w:hAnsi="Arial Narrow" w:cs="Arial Narrow"/>
        </w:rPr>
        <w:t xml:space="preserve"> warrant. At present, the following items of receipts are included in income:—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(1) Profits and gains.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(2) Dividends.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(3) Voluntary contributions received by a trust/institution created wholly or partly for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charitable</w:t>
      </w:r>
      <w:proofErr w:type="gramEnd"/>
      <w:r>
        <w:rPr>
          <w:rFonts w:ascii="Arial Narrow" w:hAnsi="Arial Narrow" w:cs="Arial Narrow"/>
        </w:rPr>
        <w:t xml:space="preserve"> or religious purposes or by an association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Distinction between capital and revenue receipts: </w:t>
      </w:r>
      <w:r>
        <w:rPr>
          <w:rFonts w:ascii="Arial Narrow" w:hAnsi="Arial Narrow" w:cs="Arial Narrow"/>
        </w:rPr>
        <w:t>The following are some of the important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criteria</w:t>
      </w:r>
      <w:proofErr w:type="gramEnd"/>
      <w:r>
        <w:rPr>
          <w:rFonts w:ascii="Arial Narrow" w:hAnsi="Arial Narrow" w:cs="Arial Narrow"/>
        </w:rPr>
        <w:t xml:space="preserve"> which may be applied to distinguish between capital and revenue receipts.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(1) </w:t>
      </w:r>
      <w:r>
        <w:rPr>
          <w:rFonts w:ascii="Arial Narrow" w:hAnsi="Arial Narrow" w:cs="Arial Narrow"/>
        </w:rPr>
        <w:t>A receipt referable to fixed capital would be a capital receipt whereas a receipt referable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circulating capital would be a revenue receipt. The former is not taxable while the latter is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taxable</w:t>
      </w:r>
      <w:proofErr w:type="gramEnd"/>
      <w:r>
        <w:rPr>
          <w:rFonts w:ascii="Arial Narrow" w:hAnsi="Arial Narrow" w:cs="Arial Narrow"/>
        </w:rPr>
        <w:t>. Tangible and intangible assets which the owner keeps in his possession for making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profits</w:t>
      </w:r>
      <w:proofErr w:type="gramEnd"/>
      <w:r>
        <w:rPr>
          <w:rFonts w:ascii="Arial Narrow" w:hAnsi="Arial Narrow" w:cs="Arial Narrow"/>
        </w:rPr>
        <w:t xml:space="preserve"> are in the nature of fixed capital. The circulating capital is one which is turned over and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yields</w:t>
      </w:r>
      <w:proofErr w:type="gramEnd"/>
      <w:r>
        <w:rPr>
          <w:rFonts w:ascii="Arial Narrow" w:hAnsi="Arial Narrow" w:cs="Arial Narrow"/>
        </w:rPr>
        <w:t xml:space="preserve"> income or loss in the process.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(2) </w:t>
      </w:r>
      <w:r>
        <w:rPr>
          <w:rFonts w:ascii="Arial Narrow" w:hAnsi="Arial Narrow" w:cs="Arial Narrow"/>
        </w:rPr>
        <w:t>Profits arising from the sale of a capital asset are chargeable to tax as capital gains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under</w:t>
      </w:r>
      <w:proofErr w:type="gramEnd"/>
      <w:r>
        <w:rPr>
          <w:rFonts w:ascii="Arial Narrow" w:hAnsi="Arial Narrow" w:cs="Arial Narrow"/>
        </w:rPr>
        <w:t xml:space="preserve"> section 45 whereas profits arising from the sale of a trading asset being of revenue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nature</w:t>
      </w:r>
      <w:proofErr w:type="gramEnd"/>
      <w:r>
        <w:rPr>
          <w:rFonts w:ascii="Arial Narrow" w:hAnsi="Arial Narrow" w:cs="Arial Narrow"/>
        </w:rPr>
        <w:t xml:space="preserve"> are taxable as income from business under section 28 provided that the sale is in the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regular</w:t>
      </w:r>
      <w:proofErr w:type="gramEnd"/>
      <w:r>
        <w:rPr>
          <w:rFonts w:ascii="Arial Narrow" w:hAnsi="Arial Narrow" w:cs="Arial Narrow"/>
        </w:rPr>
        <w:t xml:space="preserve"> course of </w:t>
      </w:r>
      <w:proofErr w:type="spellStart"/>
      <w:r>
        <w:rPr>
          <w:rFonts w:ascii="Arial Narrow" w:hAnsi="Arial Narrow" w:cs="Arial Narrow"/>
        </w:rPr>
        <w:t>assessee’s</w:t>
      </w:r>
      <w:proofErr w:type="spellEnd"/>
      <w:r>
        <w:rPr>
          <w:rFonts w:ascii="Arial Narrow" w:hAnsi="Arial Narrow" w:cs="Arial Narrow"/>
        </w:rPr>
        <w:t xml:space="preserve"> business or the transaction constitutes an adventure in the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nature</w:t>
      </w:r>
      <w:proofErr w:type="gramEnd"/>
      <w:r>
        <w:rPr>
          <w:rFonts w:ascii="Arial Narrow" w:hAnsi="Arial Narrow" w:cs="Arial Narrow"/>
        </w:rPr>
        <w:t xml:space="preserve"> of trade.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(3) </w:t>
      </w:r>
      <w:r>
        <w:rPr>
          <w:rFonts w:ascii="Arial Narrow" w:hAnsi="Arial Narrow" w:cs="Arial Narrow"/>
        </w:rPr>
        <w:t>Profits arising from transactions which are entered into in the course of the business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regularly</w:t>
      </w:r>
      <w:proofErr w:type="gramEnd"/>
      <w:r>
        <w:rPr>
          <w:rFonts w:ascii="Arial Narrow" w:hAnsi="Arial Narrow" w:cs="Arial Narrow"/>
        </w:rPr>
        <w:t xml:space="preserve"> carried on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, or are incidental to, or associated with the business of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would be revenue receipts chargeable to tax.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(4) </w:t>
      </w:r>
      <w:r>
        <w:rPr>
          <w:rFonts w:ascii="Arial Narrow" w:hAnsi="Arial Narrow" w:cs="Arial Narrow"/>
        </w:rPr>
        <w:t>In the case of profit arising from the sale of shares and securities the nature of the profit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has</w:t>
      </w:r>
      <w:proofErr w:type="gramEnd"/>
      <w:r>
        <w:rPr>
          <w:rFonts w:ascii="Arial Narrow" w:hAnsi="Arial Narrow" w:cs="Arial Narrow"/>
        </w:rPr>
        <w:t xml:space="preserve"> to be ascertained from the motive, intention or purpose with which they were bought.</w:t>
      </w:r>
    </w:p>
    <w:p w:rsidR="00116D37" w:rsidRDefault="00116D37" w:rsidP="00116D37">
      <w:pPr>
        <w:rPr>
          <w:rFonts w:ascii="Arial Narrow" w:hAnsi="Arial Narrow" w:cs="Arial Narrow"/>
        </w:rPr>
      </w:pP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lastRenderedPageBreak/>
        <w:t xml:space="preserve">(5) </w:t>
      </w:r>
      <w:r>
        <w:rPr>
          <w:rFonts w:ascii="Arial Narrow" w:hAnsi="Arial Narrow" w:cs="Arial Narrow"/>
        </w:rPr>
        <w:t>Even a single transaction may constitute a business or an adventure in the nature of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trade</w:t>
      </w:r>
      <w:proofErr w:type="gramEnd"/>
      <w:r>
        <w:rPr>
          <w:rFonts w:ascii="Arial Narrow" w:hAnsi="Arial Narrow" w:cs="Arial Narrow"/>
        </w:rPr>
        <w:t xml:space="preserve"> even if it is outside the normal course of the </w:t>
      </w:r>
      <w:proofErr w:type="spellStart"/>
      <w:r>
        <w:rPr>
          <w:rFonts w:ascii="Arial Narrow" w:hAnsi="Arial Narrow" w:cs="Arial Narrow"/>
        </w:rPr>
        <w:t>assessee’s</w:t>
      </w:r>
      <w:proofErr w:type="spellEnd"/>
      <w:r>
        <w:rPr>
          <w:rFonts w:ascii="Arial Narrow" w:hAnsi="Arial Narrow" w:cs="Arial Narrow"/>
        </w:rPr>
        <w:t xml:space="preserve"> business. Repetition of such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transactions</w:t>
      </w:r>
      <w:proofErr w:type="gramEnd"/>
      <w:r>
        <w:rPr>
          <w:rFonts w:ascii="Arial Narrow" w:hAnsi="Arial Narrow" w:cs="Arial Narrow"/>
        </w:rPr>
        <w:t xml:space="preserve"> is not necessary.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(6) </w:t>
      </w:r>
      <w:r>
        <w:rPr>
          <w:rFonts w:ascii="Arial Narrow" w:hAnsi="Arial Narrow" w:cs="Arial Narrow"/>
        </w:rPr>
        <w:t>In case of annuities, there is a need to distinguish whether the agreement is for payment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a debt by installments or for making annual payments by way of income. Where capital is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repaid</w:t>
      </w:r>
      <w:proofErr w:type="gramEnd"/>
      <w:r>
        <w:rPr>
          <w:rFonts w:ascii="Arial Narrow" w:hAnsi="Arial Narrow" w:cs="Arial Narrow"/>
        </w:rPr>
        <w:t xml:space="preserve"> in installments, it is not liable to tax.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(7) </w:t>
      </w:r>
      <w:r>
        <w:rPr>
          <w:rFonts w:ascii="Arial Narrow" w:hAnsi="Arial Narrow" w:cs="Arial Narrow"/>
        </w:rPr>
        <w:t>Receipt of liquidated damages directly and intimately linked with the procurement of a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capital</w:t>
      </w:r>
      <w:proofErr w:type="gramEnd"/>
      <w:r>
        <w:rPr>
          <w:rFonts w:ascii="Arial Narrow" w:hAnsi="Arial Narrow" w:cs="Arial Narrow"/>
        </w:rPr>
        <w:t xml:space="preserve"> asset, which lead to delay in coming into existence of the profit-making apparatus, is a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capital</w:t>
      </w:r>
      <w:proofErr w:type="gramEnd"/>
      <w:r>
        <w:rPr>
          <w:rFonts w:ascii="Arial Narrow" w:hAnsi="Arial Narrow" w:cs="Arial Narrow"/>
        </w:rPr>
        <w:t xml:space="preserve"> receipt.</w:t>
      </w:r>
    </w:p>
    <w:p w:rsidR="00116D37" w:rsidRDefault="00116D37" w:rsidP="00116D37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(8) </w:t>
      </w:r>
      <w:r>
        <w:rPr>
          <w:rFonts w:ascii="Arial Narrow" w:hAnsi="Arial Narrow" w:cs="Arial Narrow"/>
        </w:rPr>
        <w:t xml:space="preserve">Where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receives compensation of termination of the agency business being</w:t>
      </w:r>
    </w:p>
    <w:p w:rsidR="00116D37" w:rsidRDefault="00116D37" w:rsidP="00116D37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only source of income the receipt is a capital nature, but taxable under section 28(ii)(c).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(9) </w:t>
      </w:r>
      <w:r>
        <w:rPr>
          <w:rFonts w:ascii="Arial Narrow" w:hAnsi="Arial Narrow" w:cs="Arial Narrow"/>
        </w:rPr>
        <w:t>Normally, gifts constitute capital receipts in the hands of the recipient. However, certain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gifts</w:t>
      </w:r>
      <w:proofErr w:type="gramEnd"/>
      <w:r>
        <w:rPr>
          <w:rFonts w:ascii="Arial Narrow" w:hAnsi="Arial Narrow" w:cs="Arial Narrow"/>
        </w:rPr>
        <w:t xml:space="preserve"> are brought within the purview of income-tax, for example, receipt of property without</w:t>
      </w:r>
    </w:p>
    <w:p w:rsidR="00F45B52" w:rsidRDefault="00F45B52" w:rsidP="00F45B5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consideration</w:t>
      </w:r>
      <w:proofErr w:type="gramEnd"/>
      <w:r>
        <w:rPr>
          <w:rFonts w:ascii="Arial Narrow" w:hAnsi="Arial Narrow" w:cs="Arial Narrow"/>
        </w:rPr>
        <w:t xml:space="preserve"> is brought to tax under section 56(2).</w:t>
      </w:r>
    </w:p>
    <w:p w:rsidR="00F45B52" w:rsidRDefault="00F45B52" w:rsidP="00F45B52">
      <w:pPr>
        <w:rPr>
          <w:rFonts w:ascii="Arial Narrow" w:hAnsi="Arial Narrow" w:cs="Arial Narrow"/>
        </w:rPr>
      </w:pPr>
    </w:p>
    <w:p w:rsidR="00F45B52" w:rsidRDefault="00F45B52" w:rsidP="00F45B52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(5) Dividend [Section 2(22)]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term ‘dividend’ as used in the Act has a wider scope and meaning than under the general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law</w:t>
      </w:r>
      <w:proofErr w:type="gramEnd"/>
      <w:r>
        <w:rPr>
          <w:rFonts w:ascii="Arial Narrow" w:hAnsi="Arial Narrow" w:cs="Arial Narrow"/>
        </w:rPr>
        <w:t>. According to section 2(22), the following receipts are deemed to be dividend: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(a) Distribution of accumulated profits, entailing the release of company’s assets </w:t>
      </w:r>
      <w:r>
        <w:rPr>
          <w:rFonts w:ascii="Arial Narrow" w:hAnsi="Arial Narrow" w:cs="Arial Narrow"/>
        </w:rPr>
        <w:t>- Any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distribution</w:t>
      </w:r>
      <w:proofErr w:type="gramEnd"/>
      <w:r>
        <w:rPr>
          <w:rFonts w:ascii="Arial Narrow" w:hAnsi="Arial Narrow" w:cs="Arial Narrow"/>
        </w:rPr>
        <w:t xml:space="preserve"> of accumulated profits, whether </w:t>
      </w:r>
      <w:proofErr w:type="spellStart"/>
      <w:r>
        <w:rPr>
          <w:rFonts w:ascii="Arial Narrow" w:hAnsi="Arial Narrow" w:cs="Arial Narrow"/>
        </w:rPr>
        <w:t>capitalised</w:t>
      </w:r>
      <w:proofErr w:type="spellEnd"/>
      <w:r>
        <w:rPr>
          <w:rFonts w:ascii="Arial Narrow" w:hAnsi="Arial Narrow" w:cs="Arial Narrow"/>
        </w:rPr>
        <w:t xml:space="preserve"> or not, by a company to its</w:t>
      </w:r>
    </w:p>
    <w:p w:rsidR="00F45B52" w:rsidRDefault="00F45B52" w:rsidP="00F45B5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shareholders</w:t>
      </w:r>
      <w:proofErr w:type="gramEnd"/>
      <w:r>
        <w:rPr>
          <w:rFonts w:ascii="Arial Narrow" w:hAnsi="Arial Narrow" w:cs="Arial Narrow"/>
        </w:rPr>
        <w:t xml:space="preserve"> is dividend if it entails the release of all or any part of its assets.</w:t>
      </w:r>
    </w:p>
    <w:p w:rsidR="00F45B52" w:rsidRDefault="00F45B52" w:rsidP="00F45B52">
      <w:pPr>
        <w:rPr>
          <w:rFonts w:ascii="Arial Narrow" w:hAnsi="Arial Narrow" w:cs="Arial Narrow"/>
        </w:rPr>
      </w:pPr>
    </w:p>
    <w:p w:rsidR="00F45B52" w:rsidRDefault="00F45B52" w:rsidP="00F45B52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(b) Distribution of debentures, deposit certificates and bonus shares to preference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" w:hAnsi="Arial" w:cs="Arial"/>
          <w:b/>
          <w:bCs/>
        </w:rPr>
        <w:t>shareholders</w:t>
      </w:r>
      <w:proofErr w:type="gramEnd"/>
      <w:r>
        <w:rPr>
          <w:rFonts w:ascii="Arial" w:hAnsi="Arial" w:cs="Arial"/>
          <w:b/>
          <w:bCs/>
        </w:rPr>
        <w:t xml:space="preserve"> </w:t>
      </w:r>
      <w:r>
        <w:rPr>
          <w:rFonts w:ascii="Arial Narrow" w:hAnsi="Arial Narrow" w:cs="Arial Narrow"/>
        </w:rPr>
        <w:t>- Any distribution to its shareholders by a company of debenture stock or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deposit</w:t>
      </w:r>
      <w:proofErr w:type="gramEnd"/>
      <w:r>
        <w:rPr>
          <w:rFonts w:ascii="Arial Narrow" w:hAnsi="Arial Narrow" w:cs="Arial Narrow"/>
        </w:rPr>
        <w:t xml:space="preserve"> certificate in any form, whether with or without interest, and any distribution of bonus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shares</w:t>
      </w:r>
      <w:proofErr w:type="gramEnd"/>
      <w:r>
        <w:rPr>
          <w:rFonts w:ascii="Arial Narrow" w:hAnsi="Arial Narrow" w:cs="Arial Narrow"/>
        </w:rPr>
        <w:t xml:space="preserve"> to preference shareholders to the extent to which the company possesses accumulated</w:t>
      </w:r>
    </w:p>
    <w:p w:rsidR="00F45B52" w:rsidRDefault="00F45B52" w:rsidP="00F45B5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profits</w:t>
      </w:r>
      <w:proofErr w:type="gramEnd"/>
      <w:r>
        <w:rPr>
          <w:rFonts w:ascii="Arial Narrow" w:hAnsi="Arial Narrow" w:cs="Arial Narrow"/>
        </w:rPr>
        <w:t xml:space="preserve">, whether </w:t>
      </w:r>
      <w:proofErr w:type="spellStart"/>
      <w:r>
        <w:rPr>
          <w:rFonts w:ascii="Arial Narrow" w:hAnsi="Arial Narrow" w:cs="Arial Narrow"/>
        </w:rPr>
        <w:t>capitalised</w:t>
      </w:r>
      <w:proofErr w:type="spellEnd"/>
      <w:r>
        <w:rPr>
          <w:rFonts w:ascii="Arial Narrow" w:hAnsi="Arial Narrow" w:cs="Arial Narrow"/>
        </w:rPr>
        <w:t xml:space="preserve"> or not, will be deemed as dividend.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(c) Distribution on liquidation </w:t>
      </w:r>
      <w:r>
        <w:rPr>
          <w:rFonts w:ascii="Arial Narrow" w:hAnsi="Arial Narrow" w:cs="Arial Narrow"/>
        </w:rPr>
        <w:t>- Any distribution made to the shareholders of a company on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its</w:t>
      </w:r>
      <w:proofErr w:type="gramEnd"/>
      <w:r>
        <w:rPr>
          <w:rFonts w:ascii="Arial Narrow" w:hAnsi="Arial Narrow" w:cs="Arial Narrow"/>
        </w:rPr>
        <w:t xml:space="preserve"> liquidation, to the extent to which the distribution is attributable to the accumulated profits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the company immediately before its liquidation, whether </w:t>
      </w:r>
      <w:proofErr w:type="spellStart"/>
      <w:r>
        <w:rPr>
          <w:rFonts w:ascii="Arial Narrow" w:hAnsi="Arial Narrow" w:cs="Arial Narrow"/>
        </w:rPr>
        <w:t>capitalised</w:t>
      </w:r>
      <w:proofErr w:type="spellEnd"/>
      <w:r>
        <w:rPr>
          <w:rFonts w:ascii="Arial Narrow" w:hAnsi="Arial Narrow" w:cs="Arial Narrow"/>
        </w:rPr>
        <w:t xml:space="preserve"> or not, is deemed to be</w:t>
      </w:r>
    </w:p>
    <w:p w:rsidR="00F45B52" w:rsidRDefault="00F45B52" w:rsidP="00F45B5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dividend</w:t>
      </w:r>
      <w:proofErr w:type="gramEnd"/>
      <w:r>
        <w:rPr>
          <w:rFonts w:ascii="Arial Narrow" w:hAnsi="Arial Narrow" w:cs="Arial Narrow"/>
        </w:rPr>
        <w:t xml:space="preserve"> income.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(d) Distribution on reduction of capital </w:t>
      </w:r>
      <w:r>
        <w:rPr>
          <w:rFonts w:ascii="Arial Narrow" w:hAnsi="Arial Narrow" w:cs="Arial Narrow"/>
        </w:rPr>
        <w:t>- Any distribution to its shareholders by a company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on</w:t>
      </w:r>
      <w:proofErr w:type="gramEnd"/>
      <w:r>
        <w:rPr>
          <w:rFonts w:ascii="Arial Narrow" w:hAnsi="Arial Narrow" w:cs="Arial Narrow"/>
        </w:rPr>
        <w:t xml:space="preserve"> the reduction of its capital to the extent to which the company possessed accumulated</w:t>
      </w:r>
    </w:p>
    <w:p w:rsidR="00F45B52" w:rsidRDefault="00F45B52" w:rsidP="00F45B5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profits</w:t>
      </w:r>
      <w:proofErr w:type="gramEnd"/>
      <w:r>
        <w:rPr>
          <w:rFonts w:ascii="Arial Narrow" w:hAnsi="Arial Narrow" w:cs="Arial Narrow"/>
        </w:rPr>
        <w:t xml:space="preserve">, whether </w:t>
      </w:r>
      <w:proofErr w:type="spellStart"/>
      <w:r>
        <w:rPr>
          <w:rFonts w:ascii="Arial Narrow" w:hAnsi="Arial Narrow" w:cs="Arial Narrow"/>
        </w:rPr>
        <w:t>capitalised</w:t>
      </w:r>
      <w:proofErr w:type="spellEnd"/>
      <w:r>
        <w:rPr>
          <w:rFonts w:ascii="Arial Narrow" w:hAnsi="Arial Narrow" w:cs="Arial Narrow"/>
        </w:rPr>
        <w:t xml:space="preserve"> or not, shall be deemed to be dividend.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(e) Advance or loan by a closely held company to its shareholder </w:t>
      </w:r>
      <w:r>
        <w:rPr>
          <w:rFonts w:ascii="Arial Narrow" w:hAnsi="Arial Narrow" w:cs="Arial Narrow"/>
        </w:rPr>
        <w:t>- Any payment by a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company</w:t>
      </w:r>
      <w:proofErr w:type="gramEnd"/>
      <w:r>
        <w:rPr>
          <w:rFonts w:ascii="Arial Narrow" w:hAnsi="Arial Narrow" w:cs="Arial Narrow"/>
        </w:rPr>
        <w:t xml:space="preserve"> in which the public are not substantially interested of any sum by way of advance or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loan</w:t>
      </w:r>
      <w:proofErr w:type="gramEnd"/>
      <w:r>
        <w:rPr>
          <w:rFonts w:ascii="Arial Narrow" w:hAnsi="Arial Narrow" w:cs="Arial Narrow"/>
        </w:rPr>
        <w:t xml:space="preserve"> to any shareholder who is the beneficial owner of 10% or more of the equity capital of the</w:t>
      </w:r>
    </w:p>
    <w:p w:rsidR="00F45B52" w:rsidRDefault="00F45B52" w:rsidP="00F45B5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company</w:t>
      </w:r>
      <w:proofErr w:type="gramEnd"/>
      <w:r>
        <w:rPr>
          <w:rFonts w:ascii="Arial Narrow" w:hAnsi="Arial Narrow" w:cs="Arial Narrow"/>
        </w:rPr>
        <w:t xml:space="preserve"> will be deemed to be dividend to the extent of the accumulated profits.</w:t>
      </w:r>
    </w:p>
    <w:p w:rsidR="00F45B52" w:rsidRDefault="00F45B52" w:rsidP="00F45B52">
      <w:pPr>
        <w:rPr>
          <w:rFonts w:ascii="Arial Narrow" w:hAnsi="Arial Narrow" w:cs="Arial Narrow"/>
        </w:rPr>
      </w:pP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Advance or loan by a closely held company to a specified concern </w:t>
      </w:r>
      <w:r>
        <w:rPr>
          <w:rFonts w:ascii="Arial Narrow" w:hAnsi="Arial Narrow" w:cs="Arial Narrow"/>
        </w:rPr>
        <w:t>- Any payment by a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company</w:t>
      </w:r>
      <w:proofErr w:type="gramEnd"/>
      <w:r>
        <w:rPr>
          <w:rFonts w:ascii="Arial Narrow" w:hAnsi="Arial Narrow" w:cs="Arial Narrow"/>
        </w:rPr>
        <w:t xml:space="preserve"> in which the public are not substantially interested to any concern (i.e. HUF / Firm /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AOP / BOI / Company) in which a shareholder, having the beneficial ownership of </w:t>
      </w:r>
      <w:proofErr w:type="spellStart"/>
      <w:r>
        <w:rPr>
          <w:rFonts w:ascii="Arial Narrow" w:hAnsi="Arial Narrow" w:cs="Arial Narrow"/>
        </w:rPr>
        <w:t>atleast</w:t>
      </w:r>
      <w:proofErr w:type="spellEnd"/>
      <w:r>
        <w:rPr>
          <w:rFonts w:ascii="Arial Narrow" w:hAnsi="Arial Narrow" w:cs="Arial Narrow"/>
        </w:rPr>
        <w:t xml:space="preserve"> 10%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the equity shares is a member or a partner and in which he has a substantial interest (i.e.</w:t>
      </w:r>
    </w:p>
    <w:p w:rsidR="00F45B52" w:rsidRDefault="00F45B52" w:rsidP="00F45B52">
      <w:pPr>
        <w:rPr>
          <w:rFonts w:ascii="Arial Narrow" w:hAnsi="Arial Narrow" w:cs="Arial Narrow"/>
        </w:rPr>
      </w:pPr>
      <w:proofErr w:type="spellStart"/>
      <w:proofErr w:type="gramStart"/>
      <w:r>
        <w:rPr>
          <w:rFonts w:ascii="Arial Narrow" w:hAnsi="Arial Narrow" w:cs="Arial Narrow"/>
        </w:rPr>
        <w:t>atleast</w:t>
      </w:r>
      <w:proofErr w:type="spellEnd"/>
      <w:proofErr w:type="gramEnd"/>
      <w:r>
        <w:rPr>
          <w:rFonts w:ascii="Arial Narrow" w:hAnsi="Arial Narrow" w:cs="Arial Narrow"/>
        </w:rPr>
        <w:t xml:space="preserve"> 20% share of the income of the concern).</w:t>
      </w:r>
    </w:p>
    <w:p w:rsidR="00F45B52" w:rsidRDefault="00F45B52" w:rsidP="00F45B52">
      <w:pPr>
        <w:rPr>
          <w:rFonts w:ascii="Arial Narrow" w:hAnsi="Arial Narrow" w:cs="Arial Narrow"/>
        </w:rPr>
      </w:pP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Basis of charge of dividend: </w:t>
      </w:r>
      <w:r>
        <w:rPr>
          <w:rFonts w:ascii="Arial Narrow" w:hAnsi="Arial Narrow" w:cs="Arial Narrow"/>
        </w:rPr>
        <w:t>Any income by way of dividends, referred to under section 115-O,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Times New Roman" w:hAnsi="Times New Roman" w:cs="Times New Roman"/>
          <w:sz w:val="13"/>
          <w:szCs w:val="13"/>
        </w:rPr>
        <w:t xml:space="preserve">6 </w:t>
      </w:r>
      <w:proofErr w:type="gramStart"/>
      <w:r>
        <w:rPr>
          <w:rFonts w:ascii="Arial Narrow" w:hAnsi="Arial Narrow" w:cs="Arial Narrow"/>
        </w:rPr>
        <w:t>Section</w:t>
      </w:r>
      <w:proofErr w:type="gramEnd"/>
      <w:r>
        <w:rPr>
          <w:rFonts w:ascii="Arial Narrow" w:hAnsi="Arial Narrow" w:cs="Arial Narrow"/>
        </w:rPr>
        <w:t xml:space="preserve"> 68 of the Companies Act, 2013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is</w:t>
      </w:r>
      <w:proofErr w:type="gramEnd"/>
      <w:r>
        <w:rPr>
          <w:rFonts w:ascii="Arial Narrow" w:hAnsi="Arial Narrow" w:cs="Arial Narrow"/>
        </w:rPr>
        <w:t xml:space="preserve"> excluded from the total income of the shareholder [Section 10(34)]. Under section 115-O,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dividend declared, distributed or paid by a domestic company, whether out of current or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accumulated</w:t>
      </w:r>
      <w:proofErr w:type="gramEnd"/>
      <w:r>
        <w:rPr>
          <w:rFonts w:ascii="Arial Narrow" w:hAnsi="Arial Narrow" w:cs="Arial Narrow"/>
        </w:rPr>
        <w:t xml:space="preserve"> profits, shall be charged to additional income-tax at a flat rate of 15% in addition</w:t>
      </w:r>
    </w:p>
    <w:p w:rsidR="00F45B52" w:rsidRDefault="00F45B52" w:rsidP="00F45B5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normal income-tax chargeable on the income of the company. This is known as corporate</w:t>
      </w:r>
    </w:p>
    <w:p w:rsidR="00F45B52" w:rsidRDefault="00F45B52" w:rsidP="00F45B5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lastRenderedPageBreak/>
        <w:t>dividend</w:t>
      </w:r>
      <w:proofErr w:type="gramEnd"/>
      <w:r>
        <w:rPr>
          <w:rFonts w:ascii="Arial Narrow" w:hAnsi="Arial Narrow" w:cs="Arial Narrow"/>
        </w:rPr>
        <w:t xml:space="preserve"> tax.</w:t>
      </w:r>
    </w:p>
    <w:p w:rsidR="00F45B52" w:rsidRDefault="00F45B52" w:rsidP="00F45B52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Year of accrual of </w:t>
      </w:r>
      <w:proofErr w:type="gramStart"/>
      <w:r>
        <w:rPr>
          <w:rFonts w:ascii="Arial" w:hAnsi="Arial" w:cs="Arial"/>
          <w:b/>
          <w:bCs/>
        </w:rPr>
        <w:t>dividend :</w:t>
      </w:r>
      <w:proofErr w:type="gramEnd"/>
      <w:r>
        <w:rPr>
          <w:rFonts w:ascii="Arial" w:hAnsi="Arial" w:cs="Arial"/>
          <w:b/>
          <w:bCs/>
        </w:rPr>
        <w:t xml:space="preserve"> </w:t>
      </w:r>
      <w:r>
        <w:rPr>
          <w:rFonts w:ascii="Arial Narrow" w:hAnsi="Arial Narrow" w:cs="Arial Narrow"/>
        </w:rPr>
        <w:t>Section 8 provides that deemed dividend under section 2(22)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declared</w:t>
      </w:r>
      <w:proofErr w:type="gramEnd"/>
      <w:r>
        <w:rPr>
          <w:rFonts w:ascii="Arial Narrow" w:hAnsi="Arial Narrow" w:cs="Arial Narrow"/>
        </w:rPr>
        <w:t xml:space="preserve"> by a company or distributed or paid by it shall be deemed to be the income of the</w:t>
      </w:r>
    </w:p>
    <w:p w:rsidR="00F45B52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previous</w:t>
      </w:r>
      <w:proofErr w:type="gramEnd"/>
      <w:r>
        <w:rPr>
          <w:rFonts w:ascii="Arial Narrow" w:hAnsi="Arial Narrow" w:cs="Arial Narrow"/>
        </w:rPr>
        <w:t xml:space="preserve"> year in which it is declared, distributed or paid, as the case may be.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(6) India [Section 2(25A)]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term 'India' means –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territory of India as per article 1 of the Constitution,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its</w:t>
      </w:r>
      <w:proofErr w:type="gramEnd"/>
      <w:r>
        <w:rPr>
          <w:rFonts w:ascii="Arial Narrow" w:hAnsi="Arial Narrow" w:cs="Arial Narrow"/>
        </w:rPr>
        <w:t xml:space="preserve"> territorial waters, seabed and subsoil underlying such waters,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</w:t>
      </w:r>
      <w:proofErr w:type="gramStart"/>
      <w:r>
        <w:rPr>
          <w:rFonts w:ascii="Arial Narrow" w:hAnsi="Arial Narrow" w:cs="Arial Narrow"/>
        </w:rPr>
        <w:t>continental</w:t>
      </w:r>
      <w:proofErr w:type="gramEnd"/>
      <w:r>
        <w:rPr>
          <w:rFonts w:ascii="Arial Narrow" w:hAnsi="Arial Narrow" w:cs="Arial Narrow"/>
        </w:rPr>
        <w:t xml:space="preserve"> shelf,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(iv) </w:t>
      </w:r>
      <w:proofErr w:type="gramStart"/>
      <w:r>
        <w:rPr>
          <w:rFonts w:ascii="Arial Narrow" w:hAnsi="Arial Narrow" w:cs="Arial Narrow"/>
        </w:rPr>
        <w:t>exclusive</w:t>
      </w:r>
      <w:proofErr w:type="gramEnd"/>
      <w:r>
        <w:rPr>
          <w:rFonts w:ascii="Arial Narrow" w:hAnsi="Arial Narrow" w:cs="Arial Narrow"/>
        </w:rPr>
        <w:t xml:space="preserve"> economic zone or</w:t>
      </w:r>
    </w:p>
    <w:p w:rsidR="00494925" w:rsidRDefault="00494925" w:rsidP="00494925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(v) </w:t>
      </w: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other specified maritime zone and the air space above its territory and territorial waters.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(7) Infrastructure Capital Company [Section 2(26A)]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“Infrastructure </w:t>
      </w:r>
      <w:proofErr w:type="gramStart"/>
      <w:r>
        <w:rPr>
          <w:rFonts w:ascii="Arial Narrow" w:hAnsi="Arial Narrow" w:cs="Arial Narrow"/>
        </w:rPr>
        <w:t>capital company</w:t>
      </w:r>
      <w:proofErr w:type="gramEnd"/>
      <w:r>
        <w:rPr>
          <w:rFonts w:ascii="Arial Narrow" w:hAnsi="Arial Narrow" w:cs="Arial Narrow"/>
        </w:rPr>
        <w:t>" means such company which makes investments by way of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acquiring</w:t>
      </w:r>
      <w:proofErr w:type="gramEnd"/>
      <w:r>
        <w:rPr>
          <w:rFonts w:ascii="Arial Narrow" w:hAnsi="Arial Narrow" w:cs="Arial Narrow"/>
        </w:rPr>
        <w:t xml:space="preserve"> shares or providing long-term finance to -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(1) </w:t>
      </w: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enterprise or undertaking wholly engaged -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(a) </w:t>
      </w: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the business referred to in section 80-IA(4) i.e. business of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developing/operating and maintaining/developing, operating and maintaining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infrastructure facility fulfilling the specified conditions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providing</w:t>
      </w:r>
      <w:proofErr w:type="gramEnd"/>
      <w:r>
        <w:rPr>
          <w:rFonts w:ascii="Arial Narrow" w:hAnsi="Arial Narrow" w:cs="Arial Narrow"/>
        </w:rPr>
        <w:t xml:space="preserve"> telecom services, whether basic or cellular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</w:t>
      </w:r>
      <w:proofErr w:type="gramStart"/>
      <w:r>
        <w:rPr>
          <w:rFonts w:ascii="Arial Narrow" w:hAnsi="Arial Narrow" w:cs="Arial Narrow"/>
        </w:rPr>
        <w:t>developing</w:t>
      </w:r>
      <w:proofErr w:type="gramEnd"/>
      <w:r>
        <w:rPr>
          <w:rFonts w:ascii="Arial Narrow" w:hAnsi="Arial Narrow" w:cs="Arial Narrow"/>
        </w:rPr>
        <w:t>, developing and operating or maintaining and operating an</w:t>
      </w:r>
    </w:p>
    <w:p w:rsidR="00494925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industrial</w:t>
      </w:r>
      <w:proofErr w:type="gramEnd"/>
      <w:r>
        <w:rPr>
          <w:rFonts w:ascii="Arial Narrow" w:hAnsi="Arial Narrow" w:cs="Arial Narrow"/>
        </w:rPr>
        <w:t xml:space="preserve"> park or special economic zone notified by the Central Government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(8) Infrastructure Capital Fund [Section 2(26B)]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Infrastructure capital fund means such fund operating under a trust deed registered under the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provisions</w:t>
      </w:r>
      <w:proofErr w:type="gramEnd"/>
      <w:r>
        <w:rPr>
          <w:rFonts w:ascii="Arial Narrow" w:hAnsi="Arial Narrow" w:cs="Arial Narrow"/>
        </w:rPr>
        <w:t xml:space="preserve"> of the Registration Act, 1908 established to raise monies by the trustees for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investment</w:t>
      </w:r>
      <w:proofErr w:type="gramEnd"/>
      <w:r>
        <w:rPr>
          <w:rFonts w:ascii="Arial Narrow" w:hAnsi="Arial Narrow" w:cs="Arial Narrow"/>
        </w:rPr>
        <w:t xml:space="preserve"> by way of acquiring shares or providing long-term finance to -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(1) </w:t>
      </w: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enterprise or undertaking wholly engaged in the business referred to in section 80-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IA(</w:t>
      </w:r>
      <w:proofErr w:type="gramEnd"/>
      <w:r>
        <w:rPr>
          <w:rFonts w:ascii="Arial Narrow" w:hAnsi="Arial Narrow" w:cs="Arial Narrow"/>
        </w:rPr>
        <w:t>4) or section 80-IAB(1); or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(2) </w:t>
      </w:r>
      <w:proofErr w:type="gramStart"/>
      <w:r>
        <w:rPr>
          <w:rFonts w:ascii="Arial Narrow" w:hAnsi="Arial Narrow" w:cs="Arial Narrow"/>
        </w:rPr>
        <w:t>an</w:t>
      </w:r>
      <w:proofErr w:type="gramEnd"/>
      <w:r>
        <w:rPr>
          <w:rFonts w:ascii="Arial Narrow" w:hAnsi="Arial Narrow" w:cs="Arial Narrow"/>
        </w:rPr>
        <w:t xml:space="preserve"> undertaking developing and building a housing project referred to in section 80-IB(10);</w:t>
      </w:r>
    </w:p>
    <w:p w:rsidR="00494925" w:rsidRDefault="00494925" w:rsidP="00494925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Or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(9) Manufacture [Section 2(29BA)]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‘Manufacture’, with its grammatical variations, shall mean a change in a non-living physical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object</w:t>
      </w:r>
      <w:proofErr w:type="gramEnd"/>
      <w:r>
        <w:rPr>
          <w:rFonts w:ascii="Arial Narrow" w:hAnsi="Arial Narrow" w:cs="Arial Narrow"/>
        </w:rPr>
        <w:t xml:space="preserve"> or article or thing,—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(a) </w:t>
      </w:r>
      <w:proofErr w:type="gramStart"/>
      <w:r>
        <w:rPr>
          <w:rFonts w:ascii="Arial Narrow" w:hAnsi="Arial Narrow" w:cs="Arial Narrow"/>
        </w:rPr>
        <w:t>resulting</w:t>
      </w:r>
      <w:proofErr w:type="gramEnd"/>
      <w:r>
        <w:rPr>
          <w:rFonts w:ascii="Arial Narrow" w:hAnsi="Arial Narrow" w:cs="Arial Narrow"/>
        </w:rPr>
        <w:t xml:space="preserve"> in transformation of the object or article or thing into a new and distinct object or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article</w:t>
      </w:r>
      <w:proofErr w:type="gramEnd"/>
      <w:r>
        <w:rPr>
          <w:rFonts w:ascii="Arial Narrow" w:hAnsi="Arial Narrow" w:cs="Arial Narrow"/>
        </w:rPr>
        <w:t xml:space="preserve"> or thing having a different name, character and use; or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(b) </w:t>
      </w:r>
      <w:proofErr w:type="gramStart"/>
      <w:r>
        <w:rPr>
          <w:rFonts w:ascii="Arial Narrow" w:hAnsi="Arial Narrow" w:cs="Arial Narrow"/>
        </w:rPr>
        <w:t>bringing</w:t>
      </w:r>
      <w:proofErr w:type="gramEnd"/>
      <w:r>
        <w:rPr>
          <w:rFonts w:ascii="Arial Narrow" w:hAnsi="Arial Narrow" w:cs="Arial Narrow"/>
        </w:rPr>
        <w:t xml:space="preserve"> into existence of a new and distinct object or article or thing with a different</w:t>
      </w:r>
    </w:p>
    <w:p w:rsidR="00494925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chemical</w:t>
      </w:r>
      <w:proofErr w:type="gramEnd"/>
      <w:r>
        <w:rPr>
          <w:rFonts w:ascii="Arial Narrow" w:hAnsi="Arial Narrow" w:cs="Arial Narrow"/>
        </w:rPr>
        <w:t xml:space="preserve"> composition or integral structure.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1.7 Other Basic Concepts</w:t>
      </w:r>
    </w:p>
    <w:p w:rsidR="00494925" w:rsidRDefault="00494925" w:rsidP="0049492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(1) Meaning of Assessment Year and Previous Year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>(</w:t>
      </w:r>
      <w:proofErr w:type="spellStart"/>
      <w:r>
        <w:rPr>
          <w:rFonts w:ascii="Arial" w:hAnsi="Arial" w:cs="Arial"/>
          <w:b/>
          <w:bCs/>
        </w:rPr>
        <w:t>i</w:t>
      </w:r>
      <w:proofErr w:type="spellEnd"/>
      <w:r>
        <w:rPr>
          <w:rFonts w:ascii="Arial" w:hAnsi="Arial" w:cs="Arial"/>
          <w:b/>
          <w:bCs/>
        </w:rPr>
        <w:t xml:space="preserve">) Assessment year </w:t>
      </w:r>
      <w:r>
        <w:rPr>
          <w:rFonts w:ascii="Arial Narrow" w:hAnsi="Arial Narrow" w:cs="Arial Narrow"/>
        </w:rPr>
        <w:t>- The term has been defined under section 2(9). This means a period</w:t>
      </w:r>
    </w:p>
    <w:p w:rsidR="00494925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12 months commencing on 1</w:t>
      </w:r>
      <w:r>
        <w:rPr>
          <w:rFonts w:ascii="Arial Narrow" w:hAnsi="Arial Narrow" w:cs="Arial Narrow"/>
          <w:sz w:val="14"/>
          <w:szCs w:val="14"/>
        </w:rPr>
        <w:t xml:space="preserve">st </w:t>
      </w:r>
      <w:r>
        <w:rPr>
          <w:rFonts w:ascii="Arial Narrow" w:hAnsi="Arial Narrow" w:cs="Arial Narrow"/>
        </w:rPr>
        <w:t>April every year.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(ii) Previous year [Section 3] </w:t>
      </w:r>
      <w:r>
        <w:rPr>
          <w:rFonts w:ascii="Arial Narrow" w:hAnsi="Arial Narrow" w:cs="Arial Narrow"/>
        </w:rPr>
        <w:t>– It means the financial year immediately preceding the</w:t>
      </w:r>
    </w:p>
    <w:p w:rsidR="00494925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assessment</w:t>
      </w:r>
      <w:proofErr w:type="gramEnd"/>
      <w:r>
        <w:rPr>
          <w:rFonts w:ascii="Arial Narrow" w:hAnsi="Arial Narrow" w:cs="Arial Narrow"/>
        </w:rPr>
        <w:t xml:space="preserve"> year. The income earned during the previous year is taxed in the assessment year.</w:t>
      </w:r>
    </w:p>
    <w:p w:rsidR="00494925" w:rsidRDefault="00494925" w:rsidP="0049492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(2) Previous year for undisclosed sources of income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There are many occasions when the Assessing Officer detects cash credits, unexplained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investments</w:t>
      </w:r>
      <w:proofErr w:type="gramEnd"/>
      <w:r>
        <w:rPr>
          <w:rFonts w:ascii="Arial Narrow" w:hAnsi="Arial Narrow" w:cs="Arial Narrow"/>
        </w:rPr>
        <w:t>, unexplained expenditure etc, the source for which is not satisfactorily explained</w:t>
      </w:r>
    </w:p>
    <w:p w:rsidR="00494925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by</w:t>
      </w:r>
      <w:proofErr w:type="gramEnd"/>
      <w:r>
        <w:rPr>
          <w:rFonts w:ascii="Arial Narrow" w:hAnsi="Arial Narrow" w:cs="Arial Narrow"/>
        </w:rPr>
        <w:t xml:space="preserve">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to the Assessing Officer.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>(</w:t>
      </w:r>
      <w:proofErr w:type="spellStart"/>
      <w:r>
        <w:rPr>
          <w:rFonts w:ascii="Arial" w:hAnsi="Arial" w:cs="Arial"/>
          <w:b/>
          <w:bCs/>
        </w:rPr>
        <w:t>i</w:t>
      </w:r>
      <w:proofErr w:type="spellEnd"/>
      <w:r>
        <w:rPr>
          <w:rFonts w:ascii="Arial" w:hAnsi="Arial" w:cs="Arial"/>
          <w:b/>
          <w:bCs/>
        </w:rPr>
        <w:t xml:space="preserve">) Cash Credits [Section 68]: </w:t>
      </w:r>
      <w:r>
        <w:rPr>
          <w:rFonts w:ascii="Arial Narrow" w:hAnsi="Arial Narrow" w:cs="Arial Narrow"/>
        </w:rPr>
        <w:t>Where any sum is found credited in the books of the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spellStart"/>
      <w:proofErr w:type="gramStart"/>
      <w:r>
        <w:rPr>
          <w:rFonts w:ascii="Arial Narrow" w:hAnsi="Arial Narrow" w:cs="Arial Narrow"/>
        </w:rPr>
        <w:t>assessee</w:t>
      </w:r>
      <w:proofErr w:type="spellEnd"/>
      <w:proofErr w:type="gramEnd"/>
      <w:r>
        <w:rPr>
          <w:rFonts w:ascii="Arial Narrow" w:hAnsi="Arial Narrow" w:cs="Arial Narrow"/>
        </w:rPr>
        <w:t xml:space="preserve"> and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offers no explanation about the nature and source or the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explanation</w:t>
      </w:r>
      <w:proofErr w:type="gramEnd"/>
      <w:r>
        <w:rPr>
          <w:rFonts w:ascii="Arial Narrow" w:hAnsi="Arial Narrow" w:cs="Arial Narrow"/>
        </w:rPr>
        <w:t xml:space="preserve"> offered is not satisfactory in the opinion of the Assessing Officer, the sum so</w:t>
      </w:r>
    </w:p>
    <w:p w:rsidR="00494925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credited</w:t>
      </w:r>
      <w:proofErr w:type="gramEnd"/>
      <w:r>
        <w:rPr>
          <w:rFonts w:ascii="Arial Narrow" w:hAnsi="Arial Narrow" w:cs="Arial Narrow"/>
        </w:rPr>
        <w:t xml:space="preserve"> may be charged as income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of that previous year.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(ii) Unexplained Investments [Section 69]: </w:t>
      </w:r>
      <w:r>
        <w:rPr>
          <w:rFonts w:ascii="Arial Narrow" w:hAnsi="Arial Narrow" w:cs="Arial Narrow"/>
        </w:rPr>
        <w:t>Where in the financial year immediately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preceding</w:t>
      </w:r>
      <w:proofErr w:type="gramEnd"/>
      <w:r>
        <w:rPr>
          <w:rFonts w:ascii="Arial Narrow" w:hAnsi="Arial Narrow" w:cs="Arial Narrow"/>
        </w:rPr>
        <w:t xml:space="preserve"> the assessment year,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has made investments which are not recorded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the books of account and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offers no explanation about the nature and the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source</w:t>
      </w:r>
      <w:proofErr w:type="gramEnd"/>
      <w:r>
        <w:rPr>
          <w:rFonts w:ascii="Arial Narrow" w:hAnsi="Arial Narrow" w:cs="Arial Narrow"/>
        </w:rPr>
        <w:t xml:space="preserve"> of investments or the explanation offered is not satisfactory, the value of the</w:t>
      </w:r>
    </w:p>
    <w:p w:rsidR="00494925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investments</w:t>
      </w:r>
      <w:proofErr w:type="gramEnd"/>
      <w:r>
        <w:rPr>
          <w:rFonts w:ascii="Arial Narrow" w:hAnsi="Arial Narrow" w:cs="Arial Narrow"/>
        </w:rPr>
        <w:t xml:space="preserve"> are taxed as income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of such financial year.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(iii) Unexplained money etc. [Section 69A]: </w:t>
      </w:r>
      <w:r>
        <w:rPr>
          <w:rFonts w:ascii="Arial Narrow" w:hAnsi="Arial Narrow" w:cs="Arial Narrow"/>
        </w:rPr>
        <w:t xml:space="preserve">Where in any financial year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is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found</w:t>
      </w:r>
      <w:proofErr w:type="gramEnd"/>
      <w:r>
        <w:rPr>
          <w:rFonts w:ascii="Arial Narrow" w:hAnsi="Arial Narrow" w:cs="Arial Narrow"/>
        </w:rPr>
        <w:t xml:space="preserve"> to be the owner of any money, bullion, </w:t>
      </w:r>
      <w:proofErr w:type="spellStart"/>
      <w:r>
        <w:rPr>
          <w:rFonts w:ascii="Arial Narrow" w:hAnsi="Arial Narrow" w:cs="Arial Narrow"/>
        </w:rPr>
        <w:t>jewellery</w:t>
      </w:r>
      <w:proofErr w:type="spellEnd"/>
      <w:r>
        <w:rPr>
          <w:rFonts w:ascii="Arial Narrow" w:hAnsi="Arial Narrow" w:cs="Arial Narrow"/>
        </w:rPr>
        <w:t xml:space="preserve"> or other valuable article and the same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is</w:t>
      </w:r>
      <w:proofErr w:type="gramEnd"/>
      <w:r>
        <w:rPr>
          <w:rFonts w:ascii="Arial Narrow" w:hAnsi="Arial Narrow" w:cs="Arial Narrow"/>
        </w:rPr>
        <w:t xml:space="preserve"> not recorded in the books of account and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offers no explanation about the</w:t>
      </w:r>
    </w:p>
    <w:p w:rsidR="00494925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nature</w:t>
      </w:r>
      <w:proofErr w:type="gramEnd"/>
      <w:r>
        <w:rPr>
          <w:rFonts w:ascii="Arial Narrow" w:hAnsi="Arial Narrow" w:cs="Arial Narrow"/>
        </w:rPr>
        <w:t xml:space="preserve"> and source of acquisition of such money, bullion etc.</w:t>
      </w:r>
    </w:p>
    <w:p w:rsidR="00494925" w:rsidRDefault="00494925" w:rsidP="00494925">
      <w:pPr>
        <w:rPr>
          <w:rFonts w:ascii="Arial Narrow" w:hAnsi="Arial Narrow" w:cs="Arial Narrow"/>
        </w:rPr>
      </w:pPr>
    </w:p>
    <w:p w:rsidR="00494925" w:rsidRDefault="00494925" w:rsidP="00494925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proofErr w:type="gramStart"/>
      <w:r>
        <w:rPr>
          <w:rFonts w:ascii="Arial" w:hAnsi="Arial" w:cs="Arial"/>
          <w:b/>
          <w:bCs/>
        </w:rPr>
        <w:t>(iv) Amount</w:t>
      </w:r>
      <w:proofErr w:type="gramEnd"/>
      <w:r>
        <w:rPr>
          <w:rFonts w:ascii="Arial" w:hAnsi="Arial" w:cs="Arial"/>
          <w:b/>
          <w:bCs/>
        </w:rPr>
        <w:t xml:space="preserve"> of investments etc., not fully disclosed in the books of account [Section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69B]: </w:t>
      </w:r>
      <w:r>
        <w:rPr>
          <w:rFonts w:ascii="Arial Narrow" w:hAnsi="Arial Narrow" w:cs="Arial Narrow"/>
        </w:rPr>
        <w:t xml:space="preserve">Where in any financial year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has made investments or is found to be the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owner</w:t>
      </w:r>
      <w:proofErr w:type="gramEnd"/>
      <w:r>
        <w:rPr>
          <w:rFonts w:ascii="Arial Narrow" w:hAnsi="Arial Narrow" w:cs="Arial Narrow"/>
        </w:rPr>
        <w:t xml:space="preserve"> of any bullion, </w:t>
      </w:r>
      <w:proofErr w:type="spellStart"/>
      <w:r>
        <w:rPr>
          <w:rFonts w:ascii="Arial Narrow" w:hAnsi="Arial Narrow" w:cs="Arial Narrow"/>
        </w:rPr>
        <w:t>jewellery</w:t>
      </w:r>
      <w:proofErr w:type="spellEnd"/>
      <w:r>
        <w:rPr>
          <w:rFonts w:ascii="Arial Narrow" w:hAnsi="Arial Narrow" w:cs="Arial Narrow"/>
        </w:rPr>
        <w:t xml:space="preserve"> or other valuable article and the Assessing Officer finds that the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amount</w:t>
      </w:r>
      <w:proofErr w:type="gramEnd"/>
      <w:r>
        <w:rPr>
          <w:rFonts w:ascii="Arial Narrow" w:hAnsi="Arial Narrow" w:cs="Arial Narrow"/>
        </w:rPr>
        <w:t xml:space="preserve"> spent on making such investments or in acquiring such articles exceeds the amount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recorded</w:t>
      </w:r>
      <w:proofErr w:type="gramEnd"/>
      <w:r>
        <w:rPr>
          <w:rFonts w:ascii="Arial Narrow" w:hAnsi="Arial Narrow" w:cs="Arial Narrow"/>
        </w:rPr>
        <w:t xml:space="preserve"> in the books of account maintained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and he offers no explanation for</w:t>
      </w:r>
    </w:p>
    <w:p w:rsidR="00494925" w:rsidRDefault="00494925" w:rsidP="0049492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difference or the explanation offered is unsatisfactory, such excess may be deemed to be</w:t>
      </w:r>
    </w:p>
    <w:p w:rsidR="00494925" w:rsidRDefault="00494925" w:rsidP="0049492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income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for such financial year.</w:t>
      </w:r>
    </w:p>
    <w:p w:rsidR="00B4235B" w:rsidRDefault="00B4235B" w:rsidP="00494925">
      <w:pPr>
        <w:rPr>
          <w:rFonts w:ascii="Arial Narrow" w:hAnsi="Arial Narrow" w:cs="Arial Narrow"/>
        </w:rPr>
      </w:pPr>
    </w:p>
    <w:p w:rsidR="00B4235B" w:rsidRDefault="00B4235B" w:rsidP="00B4235B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(v) Unexplained expenditure [Section 69C]: </w:t>
      </w:r>
      <w:r>
        <w:rPr>
          <w:rFonts w:ascii="Arial Narrow" w:hAnsi="Arial Narrow" w:cs="Arial Narrow"/>
        </w:rPr>
        <w:t xml:space="preserve">Where in any financial year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has</w:t>
      </w:r>
    </w:p>
    <w:p w:rsidR="00B4235B" w:rsidRDefault="00B4235B" w:rsidP="00B4235B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incurred</w:t>
      </w:r>
      <w:proofErr w:type="gramEnd"/>
      <w:r>
        <w:rPr>
          <w:rFonts w:ascii="Arial Narrow" w:hAnsi="Arial Narrow" w:cs="Arial Narrow"/>
        </w:rPr>
        <w:t xml:space="preserve"> any expenditure and he offers no explanation about the source of such expenditure or</w:t>
      </w:r>
    </w:p>
    <w:p w:rsidR="00B4235B" w:rsidRDefault="00B4235B" w:rsidP="00B4235B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explanation is unsatisfactory the Assessing Officer can treat such unexplained expenditure</w:t>
      </w:r>
    </w:p>
    <w:p w:rsidR="00B4235B" w:rsidRDefault="00B4235B" w:rsidP="00B4235B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</w:t>
      </w:r>
      <w:proofErr w:type="gramEnd"/>
      <w:r>
        <w:rPr>
          <w:rFonts w:ascii="Arial Narrow" w:hAnsi="Arial Narrow" w:cs="Arial Narrow"/>
        </w:rPr>
        <w:t xml:space="preserve"> the income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for such financial year.</w:t>
      </w:r>
    </w:p>
    <w:p w:rsidR="00B4235B" w:rsidRDefault="00B4235B" w:rsidP="00B4235B">
      <w:pPr>
        <w:rPr>
          <w:rFonts w:ascii="Arial Narrow" w:hAnsi="Arial Narrow" w:cs="Arial Narrow"/>
        </w:rPr>
      </w:pPr>
    </w:p>
    <w:p w:rsidR="00B4235B" w:rsidRDefault="00B4235B" w:rsidP="00B4235B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" w:hAnsi="Arial" w:cs="Arial"/>
          <w:b/>
          <w:bCs/>
        </w:rPr>
        <w:t>(vi) Amount</w:t>
      </w:r>
      <w:proofErr w:type="gramEnd"/>
      <w:r>
        <w:rPr>
          <w:rFonts w:ascii="Arial" w:hAnsi="Arial" w:cs="Arial"/>
          <w:b/>
          <w:bCs/>
        </w:rPr>
        <w:t xml:space="preserve"> borrowed or repaid on </w:t>
      </w:r>
      <w:proofErr w:type="spellStart"/>
      <w:r>
        <w:rPr>
          <w:rFonts w:ascii="Arial" w:hAnsi="Arial" w:cs="Arial"/>
          <w:b/>
          <w:bCs/>
        </w:rPr>
        <w:t>hundi</w:t>
      </w:r>
      <w:proofErr w:type="spellEnd"/>
      <w:r>
        <w:rPr>
          <w:rFonts w:ascii="Arial" w:hAnsi="Arial" w:cs="Arial"/>
          <w:b/>
          <w:bCs/>
        </w:rPr>
        <w:t xml:space="preserve"> [Section 69D]: </w:t>
      </w:r>
      <w:r>
        <w:rPr>
          <w:rFonts w:ascii="Arial Narrow" w:hAnsi="Arial Narrow" w:cs="Arial Narrow"/>
        </w:rPr>
        <w:t>Where any amount is borrowed</w:t>
      </w:r>
    </w:p>
    <w:p w:rsidR="00B4235B" w:rsidRDefault="00B4235B" w:rsidP="00B4235B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on</w:t>
      </w:r>
      <w:proofErr w:type="gramEnd"/>
      <w:r>
        <w:rPr>
          <w:rFonts w:ascii="Arial Narrow" w:hAnsi="Arial Narrow" w:cs="Arial Narrow"/>
        </w:rPr>
        <w:t xml:space="preserve"> a </w:t>
      </w:r>
      <w:proofErr w:type="spellStart"/>
      <w:r>
        <w:rPr>
          <w:rFonts w:ascii="Arial Narrow" w:hAnsi="Arial Narrow" w:cs="Arial Narrow"/>
        </w:rPr>
        <w:t>hundi</w:t>
      </w:r>
      <w:proofErr w:type="spellEnd"/>
      <w:r>
        <w:rPr>
          <w:rFonts w:ascii="Arial Narrow" w:hAnsi="Arial Narrow" w:cs="Arial Narrow"/>
        </w:rPr>
        <w:t xml:space="preserve"> or any amount due thereon is repaid other than through an account-payee </w:t>
      </w:r>
      <w:proofErr w:type="spellStart"/>
      <w:r>
        <w:rPr>
          <w:rFonts w:ascii="Arial Narrow" w:hAnsi="Arial Narrow" w:cs="Arial Narrow"/>
        </w:rPr>
        <w:t>cheque</w:t>
      </w:r>
      <w:proofErr w:type="spellEnd"/>
    </w:p>
    <w:p w:rsidR="00B4235B" w:rsidRDefault="00B4235B" w:rsidP="00B4235B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drawn</w:t>
      </w:r>
      <w:proofErr w:type="gramEnd"/>
      <w:r>
        <w:rPr>
          <w:rFonts w:ascii="Arial Narrow" w:hAnsi="Arial Narrow" w:cs="Arial Narrow"/>
        </w:rPr>
        <w:t xml:space="preserve"> on a bank, the amount so borrowed or repaid shall be deemed to be the income of the</w:t>
      </w:r>
    </w:p>
    <w:p w:rsidR="00B4235B" w:rsidRDefault="00B4235B" w:rsidP="00B4235B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person</w:t>
      </w:r>
      <w:proofErr w:type="gramEnd"/>
      <w:r>
        <w:rPr>
          <w:rFonts w:ascii="Arial Narrow" w:hAnsi="Arial Narrow" w:cs="Arial Narrow"/>
        </w:rPr>
        <w:t xml:space="preserve"> borrowing or repaying for the previous year in which the amount was borrowed or</w:t>
      </w:r>
    </w:p>
    <w:p w:rsidR="00B4235B" w:rsidRDefault="00B4235B" w:rsidP="00B4235B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repaid</w:t>
      </w:r>
      <w:proofErr w:type="gramEnd"/>
      <w:r>
        <w:rPr>
          <w:rFonts w:ascii="Arial Narrow" w:hAnsi="Arial Narrow" w:cs="Arial Narrow"/>
        </w:rPr>
        <w:t>, as the case may be.</w:t>
      </w:r>
    </w:p>
    <w:p w:rsidR="00D47848" w:rsidRDefault="00D47848" w:rsidP="00B4235B">
      <w:pPr>
        <w:rPr>
          <w:rFonts w:ascii="Arial Narrow" w:hAnsi="Arial Narrow" w:cs="Arial Narrow"/>
        </w:rPr>
      </w:pPr>
    </w:p>
    <w:p w:rsidR="00D47848" w:rsidRDefault="00D47848" w:rsidP="00D47848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(3) Certain cases when income of a previous year will be assessed</w:t>
      </w:r>
    </w:p>
    <w:p w:rsidR="00D47848" w:rsidRDefault="00D47848" w:rsidP="00D47848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in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the previous year itself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The income of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for a previous year is charged to income-tax in the assessment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 xml:space="preserve"> following the previous year. However, in a few cases, this rule does not apply and the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is taxed in the previous year in which it is earned. These exceptions have been made</w:t>
      </w:r>
    </w:p>
    <w:p w:rsidR="00D47848" w:rsidRDefault="00D47848" w:rsidP="00D47848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protect the interests of revenue.</w:t>
      </w:r>
    </w:p>
    <w:p w:rsidR="00D47848" w:rsidRDefault="00D47848" w:rsidP="00D47848">
      <w:pPr>
        <w:rPr>
          <w:rFonts w:ascii="Arial Narrow" w:hAnsi="Arial Narrow" w:cs="Arial Narrow"/>
        </w:rPr>
      </w:pP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>(</w:t>
      </w:r>
      <w:proofErr w:type="spellStart"/>
      <w:r>
        <w:rPr>
          <w:rFonts w:ascii="Arial" w:hAnsi="Arial" w:cs="Arial"/>
          <w:b/>
          <w:bCs/>
        </w:rPr>
        <w:t>i</w:t>
      </w:r>
      <w:proofErr w:type="spellEnd"/>
      <w:r>
        <w:rPr>
          <w:rFonts w:ascii="Arial" w:hAnsi="Arial" w:cs="Arial"/>
          <w:b/>
          <w:bCs/>
        </w:rPr>
        <w:t xml:space="preserve">) Shipping business of non-resident [Section 172] </w:t>
      </w:r>
      <w:r>
        <w:rPr>
          <w:rFonts w:ascii="Arial Narrow" w:hAnsi="Arial Narrow" w:cs="Arial Narrow"/>
        </w:rPr>
        <w:t>- Where a ship, belonging to or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chartered</w:t>
      </w:r>
      <w:proofErr w:type="gramEnd"/>
      <w:r>
        <w:rPr>
          <w:rFonts w:ascii="Arial Narrow" w:hAnsi="Arial Narrow" w:cs="Arial Narrow"/>
        </w:rPr>
        <w:t xml:space="preserve"> by a non-resident, carries passengers, livestock, mail or goods shipped at a port in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lastRenderedPageBreak/>
        <w:t>India, the ship is allowed to leave the port only when the tax has been paid or satisfactory</w:t>
      </w:r>
    </w:p>
    <w:p w:rsidR="00D47848" w:rsidRDefault="00D47848" w:rsidP="00D47848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arrangement</w:t>
      </w:r>
      <w:proofErr w:type="gramEnd"/>
      <w:r>
        <w:rPr>
          <w:rFonts w:ascii="Arial Narrow" w:hAnsi="Arial Narrow" w:cs="Arial Narrow"/>
        </w:rPr>
        <w:t xml:space="preserve"> has been made for payment thereof.</w:t>
      </w:r>
    </w:p>
    <w:p w:rsidR="00D47848" w:rsidRDefault="00D47848" w:rsidP="00D47848">
      <w:pPr>
        <w:rPr>
          <w:rFonts w:ascii="Arial Narrow" w:hAnsi="Arial Narrow" w:cs="Arial Narrow"/>
        </w:rPr>
      </w:pP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(ii) Persons leaving India [Section 174] </w:t>
      </w:r>
      <w:r>
        <w:rPr>
          <w:rFonts w:ascii="Arial Narrow" w:hAnsi="Arial Narrow" w:cs="Arial Narrow"/>
        </w:rPr>
        <w:t>- Where it appears to the Assessing Officer that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individual may leave India during the current assessment year or shortly after its expiry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he has no present intention of returning to India, the total income of such individual for the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period</w:t>
      </w:r>
      <w:proofErr w:type="gramEnd"/>
      <w:r>
        <w:rPr>
          <w:rFonts w:ascii="Arial Narrow" w:hAnsi="Arial Narrow" w:cs="Arial Narrow"/>
        </w:rPr>
        <w:t xml:space="preserve"> from the expiry of the respective previous year up to the probable date of his departure</w:t>
      </w:r>
    </w:p>
    <w:p w:rsidR="00D47848" w:rsidRDefault="00D47848" w:rsidP="00D47848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from</w:t>
      </w:r>
      <w:proofErr w:type="gramEnd"/>
      <w:r>
        <w:rPr>
          <w:rFonts w:ascii="Arial Narrow" w:hAnsi="Arial Narrow" w:cs="Arial Narrow"/>
        </w:rPr>
        <w:t xml:space="preserve"> India is chargeable to tax in that assessment year.</w:t>
      </w:r>
    </w:p>
    <w:p w:rsidR="00D47848" w:rsidRDefault="00D47848" w:rsidP="00D47848">
      <w:pPr>
        <w:rPr>
          <w:rFonts w:ascii="Arial Narrow" w:hAnsi="Arial Narrow" w:cs="Arial Narrow"/>
        </w:rPr>
      </w:pPr>
    </w:p>
    <w:p w:rsidR="00D47848" w:rsidRDefault="00D47848" w:rsidP="00D47848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(iii) AOP / BOI / Artificial Juridical Person formed for a particular event or purpose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[Section 174A] </w:t>
      </w:r>
      <w:r>
        <w:rPr>
          <w:rFonts w:ascii="Arial Narrow" w:hAnsi="Arial Narrow" w:cs="Arial Narrow"/>
        </w:rPr>
        <w:t>- If an AOP/BOI etc. is formed or established for a particular event or purpose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the Assessing Officer apprehends that the AOP/BOI is likely to be dissolved in the same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 xml:space="preserve"> or in the next year, he can make assessment of the income up to the date of dissolution</w:t>
      </w:r>
    </w:p>
    <w:p w:rsidR="00D47848" w:rsidRDefault="00D47848" w:rsidP="00D47848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</w:t>
      </w:r>
      <w:proofErr w:type="gramEnd"/>
      <w:r>
        <w:rPr>
          <w:rFonts w:ascii="Arial Narrow" w:hAnsi="Arial Narrow" w:cs="Arial Narrow"/>
        </w:rPr>
        <w:t xml:space="preserve"> income of the relevant assessment year.</w:t>
      </w:r>
    </w:p>
    <w:p w:rsidR="00D47848" w:rsidRDefault="00D47848" w:rsidP="00D47848">
      <w:pPr>
        <w:rPr>
          <w:rFonts w:ascii="Arial Narrow" w:hAnsi="Arial Narrow" w:cs="Arial Narrow"/>
        </w:rPr>
      </w:pP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" w:hAnsi="Arial" w:cs="Arial"/>
          <w:b/>
          <w:bCs/>
        </w:rPr>
        <w:t>(iv) Persons</w:t>
      </w:r>
      <w:proofErr w:type="gramEnd"/>
      <w:r>
        <w:rPr>
          <w:rFonts w:ascii="Arial" w:hAnsi="Arial" w:cs="Arial"/>
          <w:b/>
          <w:bCs/>
        </w:rPr>
        <w:t xml:space="preserve"> likely to transfer property to avoid tax [Section 175] </w:t>
      </w:r>
      <w:r>
        <w:rPr>
          <w:rFonts w:ascii="Arial Narrow" w:hAnsi="Arial Narrow" w:cs="Arial Narrow"/>
        </w:rPr>
        <w:t>- During the current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assessment</w:t>
      </w:r>
      <w:proofErr w:type="gramEnd"/>
      <w:r>
        <w:rPr>
          <w:rFonts w:ascii="Arial Narrow" w:hAnsi="Arial Narrow" w:cs="Arial Narrow"/>
        </w:rPr>
        <w:t xml:space="preserve"> year, if it appears to the Assessing Officer that a person is likely to charge, sell,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transfer</w:t>
      </w:r>
      <w:proofErr w:type="gramEnd"/>
      <w:r>
        <w:rPr>
          <w:rFonts w:ascii="Arial Narrow" w:hAnsi="Arial Narrow" w:cs="Arial Narrow"/>
        </w:rPr>
        <w:t>, dispose of or otherwise part with any of his assets to avoid payment of any liability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under</w:t>
      </w:r>
      <w:proofErr w:type="gramEnd"/>
      <w:r>
        <w:rPr>
          <w:rFonts w:ascii="Arial Narrow" w:hAnsi="Arial Narrow" w:cs="Arial Narrow"/>
        </w:rPr>
        <w:t xml:space="preserve"> this Act, the total income of such person for the period from the expiry of the previous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 xml:space="preserve"> to the date, when the Assessing Officer commences proceedings under this section is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chargeable</w:t>
      </w:r>
      <w:proofErr w:type="gramEnd"/>
      <w:r>
        <w:rPr>
          <w:rFonts w:ascii="Arial Narrow" w:hAnsi="Arial Narrow" w:cs="Arial Narrow"/>
        </w:rPr>
        <w:t xml:space="preserve"> to tax in that assessment year.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(v) Discontinued business [Section 176] </w:t>
      </w:r>
      <w:r>
        <w:rPr>
          <w:rFonts w:ascii="Arial Narrow" w:hAnsi="Arial Narrow" w:cs="Arial Narrow"/>
        </w:rPr>
        <w:t>- Where any business or profession is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discontinued</w:t>
      </w:r>
      <w:proofErr w:type="gramEnd"/>
      <w:r>
        <w:rPr>
          <w:rFonts w:ascii="Arial Narrow" w:hAnsi="Arial Narrow" w:cs="Arial Narrow"/>
        </w:rPr>
        <w:t xml:space="preserve"> in any assessment year, the income of the period from the expiry of the previous</w:t>
      </w:r>
    </w:p>
    <w:p w:rsidR="00D47848" w:rsidRDefault="00D47848" w:rsidP="00D47848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 xml:space="preserve"> up to the date of such discontinuance may, at the discretion of the Assessing Officer, be</w:t>
      </w:r>
    </w:p>
    <w:p w:rsidR="00D47848" w:rsidRDefault="00D47848" w:rsidP="00D47848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charged</w:t>
      </w:r>
      <w:proofErr w:type="gramEnd"/>
      <w:r>
        <w:rPr>
          <w:rFonts w:ascii="Arial Narrow" w:hAnsi="Arial Narrow" w:cs="Arial Narrow"/>
        </w:rPr>
        <w:t xml:space="preserve"> to tax in that assessment year.</w:t>
      </w:r>
    </w:p>
    <w:p w:rsidR="008A7E03" w:rsidRDefault="008A7E03" w:rsidP="00D47848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" w:hAnsi="Arial" w:cs="Arial"/>
          <w:b/>
          <w:bCs/>
          <w:sz w:val="96"/>
          <w:szCs w:val="96"/>
        </w:rPr>
        <w:t>2</w:t>
      </w: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>Residence and Scope of Total Income</w:t>
      </w: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2.1 Residential Status [Section 6]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The incidence of tax on any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depends upon his residential status under the Act.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Therefore, after determining whether a particular amount is capital or revenue in nature, if the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receipt</w:t>
      </w:r>
      <w:proofErr w:type="gramEnd"/>
      <w:r>
        <w:rPr>
          <w:rFonts w:ascii="Arial Narrow" w:hAnsi="Arial Narrow" w:cs="Arial Narrow"/>
        </w:rPr>
        <w:t xml:space="preserve"> is of a revenue nature and chargeable to tax, it has to be seen whether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is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liable</w:t>
      </w:r>
      <w:proofErr w:type="gramEnd"/>
      <w:r>
        <w:rPr>
          <w:rFonts w:ascii="Arial Narrow" w:hAnsi="Arial Narrow" w:cs="Arial Narrow"/>
        </w:rPr>
        <w:t xml:space="preserve"> to tax in respect of that income.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For all purposes of income-tax, taxpayers are classified into three broad categories on the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basis</w:t>
      </w:r>
      <w:proofErr w:type="gramEnd"/>
      <w:r>
        <w:rPr>
          <w:rFonts w:ascii="Arial Narrow" w:hAnsi="Arial Narrow" w:cs="Arial Narrow"/>
        </w:rPr>
        <w:t xml:space="preserve"> of their residential status. </w:t>
      </w:r>
      <w:proofErr w:type="spellStart"/>
      <w:proofErr w:type="gramStart"/>
      <w:r>
        <w:rPr>
          <w:rFonts w:ascii="Arial Narrow" w:hAnsi="Arial Narrow" w:cs="Arial Narrow"/>
        </w:rPr>
        <w:t>viz</w:t>
      </w:r>
      <w:proofErr w:type="spellEnd"/>
      <w:proofErr w:type="gramEnd"/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(1) Resident and ordinarily resident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(2) Resident but not ordinarily resident</w:t>
      </w:r>
    </w:p>
    <w:p w:rsidR="008A7E03" w:rsidRDefault="008A7E03" w:rsidP="008A7E03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(3) Non-resident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(1) Residential status of Individuals: </w:t>
      </w:r>
      <w:r>
        <w:rPr>
          <w:rFonts w:ascii="Arial Narrow" w:hAnsi="Arial Narrow" w:cs="Arial Narrow"/>
        </w:rPr>
        <w:t>Under section 6(1), an individual is said to be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resident</w:t>
      </w:r>
      <w:proofErr w:type="gramEnd"/>
      <w:r>
        <w:rPr>
          <w:rFonts w:ascii="Arial Narrow" w:hAnsi="Arial Narrow" w:cs="Arial Narrow"/>
        </w:rPr>
        <w:t xml:space="preserve"> in India in any previous year, if he satisfies </w:t>
      </w:r>
      <w:r>
        <w:rPr>
          <w:rFonts w:ascii="Arial" w:hAnsi="Arial" w:cs="Arial"/>
          <w:b/>
          <w:bCs/>
        </w:rPr>
        <w:t xml:space="preserve">any one </w:t>
      </w:r>
      <w:r>
        <w:rPr>
          <w:rFonts w:ascii="Arial Narrow" w:hAnsi="Arial Narrow" w:cs="Arial Narrow"/>
        </w:rPr>
        <w:t>of the following conditions: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He has been in India during the previous year for a total period of 182 days or more,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He has been in India during the 4 years immediately preceding the previous year for a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total</w:t>
      </w:r>
      <w:proofErr w:type="gramEnd"/>
      <w:r>
        <w:rPr>
          <w:rFonts w:ascii="Arial Narrow" w:hAnsi="Arial Narrow" w:cs="Arial Narrow"/>
        </w:rPr>
        <w:t xml:space="preserve"> period of 365 days or more and has been in India for at least 60 days in the previous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>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lastRenderedPageBreak/>
        <w:t xml:space="preserve">Not-ordinarily resident </w:t>
      </w:r>
      <w:r>
        <w:rPr>
          <w:rFonts w:ascii="Arial Narrow" w:hAnsi="Arial Narrow" w:cs="Arial Narrow"/>
        </w:rPr>
        <w:t>- Only individuals and HUF can be resident but not ordinarily resident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India. All other classes of </w:t>
      </w:r>
      <w:proofErr w:type="spellStart"/>
      <w:r>
        <w:rPr>
          <w:rFonts w:ascii="Arial Narrow" w:hAnsi="Arial Narrow" w:cs="Arial Narrow"/>
        </w:rPr>
        <w:t>assessees</w:t>
      </w:r>
      <w:proofErr w:type="spellEnd"/>
      <w:r>
        <w:rPr>
          <w:rFonts w:ascii="Arial Narrow" w:hAnsi="Arial Narrow" w:cs="Arial Narrow"/>
        </w:rPr>
        <w:t xml:space="preserve"> can be either a resident or non-resident. A </w:t>
      </w:r>
      <w:proofErr w:type="spellStart"/>
      <w:r>
        <w:rPr>
          <w:rFonts w:ascii="Arial Narrow" w:hAnsi="Arial Narrow" w:cs="Arial Narrow"/>
        </w:rPr>
        <w:t>notordinarily</w:t>
      </w:r>
      <w:proofErr w:type="spellEnd"/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resident</w:t>
      </w:r>
      <w:proofErr w:type="gramEnd"/>
      <w:r>
        <w:rPr>
          <w:rFonts w:ascii="Arial Narrow" w:hAnsi="Arial Narrow" w:cs="Arial Narrow"/>
        </w:rPr>
        <w:t xml:space="preserve"> person is one who satisfies any one of the conditions specified under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section</w:t>
      </w:r>
      <w:proofErr w:type="gramEnd"/>
      <w:r>
        <w:rPr>
          <w:rFonts w:ascii="Arial Narrow" w:hAnsi="Arial Narrow" w:cs="Arial Narrow"/>
        </w:rPr>
        <w:t xml:space="preserve"> 6(6).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If such individual has been non-resident in India in any 9 out of the 10 previous years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preceding</w:t>
      </w:r>
      <w:proofErr w:type="gramEnd"/>
      <w:r>
        <w:rPr>
          <w:rFonts w:ascii="Arial Narrow" w:hAnsi="Arial Narrow" w:cs="Arial Narrow"/>
        </w:rPr>
        <w:t xml:space="preserve"> the relevant previous year, or</w:t>
      </w:r>
    </w:p>
    <w:p w:rsidR="008A7E03" w:rsidRDefault="008A7E03" w:rsidP="008A7E03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If such individual has during the 7 previous years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(2) Residential status of HUF: </w:t>
      </w:r>
      <w:r>
        <w:rPr>
          <w:rFonts w:ascii="Arial Narrow" w:hAnsi="Arial Narrow" w:cs="Arial Narrow"/>
        </w:rPr>
        <w:t>A HUF would be resident in India if the control and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management</w:t>
      </w:r>
      <w:proofErr w:type="gramEnd"/>
      <w:r>
        <w:rPr>
          <w:rFonts w:ascii="Arial Narrow" w:hAnsi="Arial Narrow" w:cs="Arial Narrow"/>
        </w:rPr>
        <w:t xml:space="preserve"> of its affairs is situated wholly or partly in India. If the control and management of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affairs is situated wholly outside India it would become a non-resident.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expression ‘control and management’ referred to under section 6 refers to the central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control</w:t>
      </w:r>
      <w:proofErr w:type="gramEnd"/>
      <w:r>
        <w:rPr>
          <w:rFonts w:ascii="Arial Narrow" w:hAnsi="Arial Narrow" w:cs="Arial Narrow"/>
        </w:rPr>
        <w:t xml:space="preserve"> and management and not to the carrying on of day-to-day business by servants,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employees</w:t>
      </w:r>
      <w:proofErr w:type="gramEnd"/>
      <w:r>
        <w:rPr>
          <w:rFonts w:ascii="Arial Narrow" w:hAnsi="Arial Narrow" w:cs="Arial Narrow"/>
        </w:rPr>
        <w:t xml:space="preserve"> or agents.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(3) Residential status of firms and association of persons: </w:t>
      </w:r>
      <w:r>
        <w:rPr>
          <w:rFonts w:ascii="Arial Narrow" w:hAnsi="Arial Narrow" w:cs="Arial Narrow"/>
        </w:rPr>
        <w:t>A firm and an AOP would be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resident</w:t>
      </w:r>
      <w:proofErr w:type="gramEnd"/>
      <w:r>
        <w:rPr>
          <w:rFonts w:ascii="Arial Narrow" w:hAnsi="Arial Narrow" w:cs="Arial Narrow"/>
        </w:rPr>
        <w:t xml:space="preserve"> in India if the control and management of its affairs is situated wholly or partly in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India. Where the control and management of the affairs is situated wholly outside India, the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firm</w:t>
      </w:r>
      <w:proofErr w:type="gramEnd"/>
      <w:r>
        <w:rPr>
          <w:rFonts w:ascii="Arial Narrow" w:hAnsi="Arial Narrow" w:cs="Arial Narrow"/>
        </w:rPr>
        <w:t xml:space="preserve"> would become a non-resident.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(4) Residential status of companies: </w:t>
      </w:r>
      <w:r>
        <w:rPr>
          <w:rFonts w:ascii="Arial Narrow" w:hAnsi="Arial Narrow" w:cs="Arial Narrow"/>
        </w:rPr>
        <w:t>A company is said to be resident in India if -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it</w:t>
      </w:r>
      <w:proofErr w:type="gramEnd"/>
      <w:r>
        <w:rPr>
          <w:rFonts w:ascii="Arial Narrow" w:hAnsi="Arial Narrow" w:cs="Arial Narrow"/>
        </w:rPr>
        <w:t xml:space="preserve"> is an Indian company as defined under section 2(26), or</w:t>
      </w:r>
    </w:p>
    <w:p w:rsidR="008A7E03" w:rsidRDefault="008A7E03" w:rsidP="008A7E03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its</w:t>
      </w:r>
      <w:proofErr w:type="gramEnd"/>
      <w:r>
        <w:rPr>
          <w:rFonts w:ascii="Arial Narrow" w:hAnsi="Arial Narrow" w:cs="Arial Narrow"/>
        </w:rPr>
        <w:t xml:space="preserve"> control and management is situated wholly in India during the accounting year.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(5) Residential status of local authorities and artificial juridical persons: </w:t>
      </w:r>
      <w:r>
        <w:rPr>
          <w:rFonts w:ascii="Arial Narrow" w:hAnsi="Arial Narrow" w:cs="Arial Narrow"/>
        </w:rPr>
        <w:t>Local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authorities</w:t>
      </w:r>
      <w:proofErr w:type="gramEnd"/>
      <w:r>
        <w:rPr>
          <w:rFonts w:ascii="Arial Narrow" w:hAnsi="Arial Narrow" w:cs="Arial Narrow"/>
        </w:rPr>
        <w:t xml:space="preserve"> and artificial juridical persons would be resident in India if the control and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management</w:t>
      </w:r>
      <w:proofErr w:type="gramEnd"/>
      <w:r>
        <w:rPr>
          <w:rFonts w:ascii="Arial Narrow" w:hAnsi="Arial Narrow" w:cs="Arial Narrow"/>
        </w:rPr>
        <w:t xml:space="preserve"> of its affairs is situated wholly or partly in India. Where the control and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management</w:t>
      </w:r>
      <w:proofErr w:type="gramEnd"/>
      <w:r>
        <w:rPr>
          <w:rFonts w:ascii="Arial Narrow" w:hAnsi="Arial Narrow" w:cs="Arial Narrow"/>
        </w:rPr>
        <w:t xml:space="preserve"> of the affairs is situated wholly outside India, they would become non-residents.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2.2 Scope of Total Income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Section 5 provides the scope of total income in terms of the residential status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because</w:t>
      </w:r>
      <w:proofErr w:type="gramEnd"/>
      <w:r>
        <w:rPr>
          <w:rFonts w:ascii="Arial Narrow" w:hAnsi="Arial Narrow" w:cs="Arial Narrow"/>
        </w:rPr>
        <w:t xml:space="preserve"> the incidence of tax on any person depends upon his residential status. The scope of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total</w:t>
      </w:r>
      <w:proofErr w:type="gramEnd"/>
      <w:r>
        <w:rPr>
          <w:rFonts w:ascii="Arial Narrow" w:hAnsi="Arial Narrow" w:cs="Arial Narrow"/>
        </w:rPr>
        <w:t xml:space="preserve"> income of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depends upon the following three important considerations: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residential status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(as discussed earlier);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place of accrual or receipt of income, whether actual or deemed; and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point of time at which the income had accrued to or was received by or on behalf of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The ambit of total income of the three classes of </w:t>
      </w:r>
      <w:proofErr w:type="spellStart"/>
      <w:r>
        <w:rPr>
          <w:rFonts w:ascii="Arial Narrow" w:hAnsi="Arial Narrow" w:cs="Arial Narrow"/>
        </w:rPr>
        <w:t>assessees</w:t>
      </w:r>
      <w:proofErr w:type="spellEnd"/>
      <w:r>
        <w:rPr>
          <w:rFonts w:ascii="Arial Narrow" w:hAnsi="Arial Narrow" w:cs="Arial Narrow"/>
        </w:rPr>
        <w:t xml:space="preserve"> would be as follows: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(1) Resident and ordinarily resident </w:t>
      </w:r>
      <w:r>
        <w:rPr>
          <w:rFonts w:ascii="Arial Narrow" w:hAnsi="Arial Narrow" w:cs="Arial Narrow"/>
        </w:rPr>
        <w:t xml:space="preserve">- The total income of a resident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would,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under</w:t>
      </w:r>
      <w:proofErr w:type="gramEnd"/>
      <w:r>
        <w:rPr>
          <w:rFonts w:ascii="Arial Narrow" w:hAnsi="Arial Narrow" w:cs="Arial Narrow"/>
        </w:rPr>
        <w:t xml:space="preserve"> section 5(1), consist of: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received or deemed to be received in India during the previous year;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which accrues or arises or is deemed to accrue or arise in India during the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previous</w:t>
      </w:r>
      <w:proofErr w:type="gramEnd"/>
      <w:r>
        <w:rPr>
          <w:rFonts w:ascii="Arial Narrow" w:hAnsi="Arial Narrow" w:cs="Arial Narrow"/>
        </w:rPr>
        <w:t xml:space="preserve"> year; and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</w:t>
      </w: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which accrues or arises outside India even if it is not received or brought into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India during the previous year.</w:t>
      </w:r>
      <w:proofErr w:type="gramEnd"/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 simpler terms, a resident and ordinarily resident has to pay tax on the total income accrued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deemed to accrue, received or deemed to be received in or outside India.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(2) Resident but not ordinarily resident </w:t>
      </w:r>
      <w:r>
        <w:rPr>
          <w:rFonts w:ascii="Arial Narrow" w:hAnsi="Arial Narrow" w:cs="Arial Narrow"/>
        </w:rPr>
        <w:t>– Under section 5(1), the computation of total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of resident but not ordinarily resident is the same as in the case of resident and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ordinarily</w:t>
      </w:r>
      <w:proofErr w:type="gramEnd"/>
      <w:r>
        <w:rPr>
          <w:rFonts w:ascii="Arial Narrow" w:hAnsi="Arial Narrow" w:cs="Arial Narrow"/>
        </w:rPr>
        <w:t xml:space="preserve"> resident stated above except for the fact that the income accruing or arising to him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outside</w:t>
      </w:r>
      <w:proofErr w:type="gramEnd"/>
      <w:r>
        <w:rPr>
          <w:rFonts w:ascii="Arial Narrow" w:hAnsi="Arial Narrow" w:cs="Arial Narrow"/>
        </w:rPr>
        <w:t xml:space="preserve"> India is not to be included in his total income. However, where such income is derived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lastRenderedPageBreak/>
        <w:t>from</w:t>
      </w:r>
      <w:proofErr w:type="gramEnd"/>
      <w:r>
        <w:rPr>
          <w:rFonts w:ascii="Arial Narrow" w:hAnsi="Arial Narrow" w:cs="Arial Narrow"/>
        </w:rPr>
        <w:t xml:space="preserve"> a business controlled from or profession set up in India, then it must be included in his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total</w:t>
      </w:r>
      <w:proofErr w:type="gramEnd"/>
      <w:r>
        <w:rPr>
          <w:rFonts w:ascii="Arial Narrow" w:hAnsi="Arial Narrow" w:cs="Arial Narrow"/>
        </w:rPr>
        <w:t xml:space="preserve"> income even though it accrues or arises outside India.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(3) Non-resident </w:t>
      </w:r>
      <w:r>
        <w:rPr>
          <w:rFonts w:ascii="Arial Narrow" w:hAnsi="Arial Narrow" w:cs="Arial Narrow"/>
        </w:rPr>
        <w:t>- A non-resident’s total income under section 5(2) includes: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received or deemed to be received in India in the previous year; and</w:t>
      </w:r>
    </w:p>
    <w:p w:rsidR="008A7E03" w:rsidRDefault="008A7E03" w:rsidP="008A7E03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which accrues or arises or is deemed to accrue or arise in India during the previous year.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2.3 Deemed receipt and accrual of income in India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taxability of a certain item as income would depend upon the method of accounting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followed</w:t>
      </w:r>
      <w:proofErr w:type="gramEnd"/>
      <w:r>
        <w:rPr>
          <w:rFonts w:ascii="Arial Narrow" w:hAnsi="Arial Narrow" w:cs="Arial Narrow"/>
        </w:rPr>
        <w:t xml:space="preserve">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. This is because under the cash system of accounting an income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would</w:t>
      </w:r>
      <w:proofErr w:type="gramEnd"/>
      <w:r>
        <w:rPr>
          <w:rFonts w:ascii="Arial Narrow" w:hAnsi="Arial Narrow" w:cs="Arial Narrow"/>
        </w:rPr>
        <w:t xml:space="preserve"> be taxable only when it is received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himself or on his behalf. But under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mercantile system it would be taxable once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gets the legal right to claim the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amount</w:t>
      </w:r>
      <w:proofErr w:type="gramEnd"/>
      <w:r>
        <w:rPr>
          <w:rFonts w:ascii="Arial Narrow" w:hAnsi="Arial Narrow" w:cs="Arial Narrow"/>
        </w:rPr>
        <w:t>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2.4 Meaning of “Income received or deemed to be received”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All </w:t>
      </w:r>
      <w:proofErr w:type="spellStart"/>
      <w:r>
        <w:rPr>
          <w:rFonts w:ascii="Arial Narrow" w:hAnsi="Arial Narrow" w:cs="Arial Narrow"/>
        </w:rPr>
        <w:t>assessees</w:t>
      </w:r>
      <w:proofErr w:type="spellEnd"/>
      <w:r>
        <w:rPr>
          <w:rFonts w:ascii="Arial Narrow" w:hAnsi="Arial Narrow" w:cs="Arial Narrow"/>
        </w:rPr>
        <w:t xml:space="preserve"> are liable to tax in respect of the income received or deemed to be received by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them</w:t>
      </w:r>
      <w:proofErr w:type="gramEnd"/>
      <w:r>
        <w:rPr>
          <w:rFonts w:ascii="Arial Narrow" w:hAnsi="Arial Narrow" w:cs="Arial Narrow"/>
        </w:rPr>
        <w:t xml:space="preserve"> in India during the previous year irrespective of -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their</w:t>
      </w:r>
      <w:proofErr w:type="gramEnd"/>
      <w:r>
        <w:rPr>
          <w:rFonts w:ascii="Arial Narrow" w:hAnsi="Arial Narrow" w:cs="Arial Narrow"/>
        </w:rPr>
        <w:t xml:space="preserve"> residential status, and</w:t>
      </w:r>
    </w:p>
    <w:p w:rsidR="008A7E03" w:rsidRDefault="008A7E03" w:rsidP="008A7E03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place of its accrual.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Income deemed to be received </w:t>
      </w:r>
      <w:r>
        <w:rPr>
          <w:rFonts w:ascii="Arial Narrow" w:hAnsi="Arial Narrow" w:cs="Arial Narrow"/>
        </w:rPr>
        <w:t>– Under section 7, the following shall be deemed to be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received</w:t>
      </w:r>
      <w:proofErr w:type="gramEnd"/>
      <w:r>
        <w:rPr>
          <w:rFonts w:ascii="Arial Narrow" w:hAnsi="Arial Narrow" w:cs="Arial Narrow"/>
        </w:rPr>
        <w:t xml:space="preserve">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during the previous year irrespective of whether he had actually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received</w:t>
      </w:r>
      <w:proofErr w:type="gramEnd"/>
      <w:r>
        <w:rPr>
          <w:rFonts w:ascii="Arial Narrow" w:hAnsi="Arial Narrow" w:cs="Arial Narrow"/>
        </w:rPr>
        <w:t xml:space="preserve"> the same or not -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The annual accretion in the previous year to the balance to the credit of an employee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participating</w:t>
      </w:r>
      <w:proofErr w:type="gramEnd"/>
      <w:r>
        <w:rPr>
          <w:rFonts w:ascii="Arial Narrow" w:hAnsi="Arial Narrow" w:cs="Arial Narrow"/>
        </w:rPr>
        <w:t xml:space="preserve"> in a </w:t>
      </w:r>
      <w:proofErr w:type="spellStart"/>
      <w:r>
        <w:rPr>
          <w:rFonts w:ascii="Arial Narrow" w:hAnsi="Arial Narrow" w:cs="Arial Narrow"/>
        </w:rPr>
        <w:t>recognised</w:t>
      </w:r>
      <w:proofErr w:type="spellEnd"/>
      <w:r>
        <w:rPr>
          <w:rFonts w:ascii="Arial Narrow" w:hAnsi="Arial Narrow" w:cs="Arial Narrow"/>
        </w:rPr>
        <w:t xml:space="preserve"> provident fund (RPF). Thus, the contribution of the employer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excess of 12% of salary or interest credited in excess of 9.5% p.a. is deemed to be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received</w:t>
      </w:r>
      <w:proofErr w:type="gramEnd"/>
      <w:r>
        <w:rPr>
          <w:rFonts w:ascii="Arial Narrow" w:hAnsi="Arial Narrow" w:cs="Arial Narrow"/>
        </w:rPr>
        <w:t xml:space="preserve">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The taxable transferred balance from unrecognized to recognized provident fund (being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employer’s contribution and interest thereon).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The contribution made by the Central Government or any other employer in the previous year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the account of an employee under a pension scheme referred to under section 80CCD.</w:t>
      </w: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2.5 Meaning of income ‘accruing’ and ‘arising’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Accrue refers to the right to receive income, whereas due refers to the right to enforce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payment</w:t>
      </w:r>
      <w:proofErr w:type="gramEnd"/>
      <w:r>
        <w:rPr>
          <w:rFonts w:ascii="Arial Narrow" w:hAnsi="Arial Narrow" w:cs="Arial Narrow"/>
        </w:rPr>
        <w:t xml:space="preserve"> of the same.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2.6 Income deemed to accrue or arise in India [Section 9]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Certain types of income are deemed to accrue or arise in India even though they may actually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accrue</w:t>
      </w:r>
      <w:proofErr w:type="gramEnd"/>
      <w:r>
        <w:rPr>
          <w:rFonts w:ascii="Arial Narrow" w:hAnsi="Arial Narrow" w:cs="Arial Narrow"/>
        </w:rPr>
        <w:t xml:space="preserve"> or arise outside India. The categories of income which are deemed to accrue or arise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India are: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Any income accruing or arising to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in any place outside India whether directly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indirectly (a) through or from any business connection in India, (b) through or from any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property</w:t>
      </w:r>
      <w:proofErr w:type="gramEnd"/>
      <w:r>
        <w:rPr>
          <w:rFonts w:ascii="Arial Narrow" w:hAnsi="Arial Narrow" w:cs="Arial Narrow"/>
        </w:rPr>
        <w:t xml:space="preserve"> in India, (c) through or from any asset or source of income in India or (d)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through</w:t>
      </w:r>
      <w:proofErr w:type="gramEnd"/>
      <w:r>
        <w:rPr>
          <w:rFonts w:ascii="Arial Narrow" w:hAnsi="Arial Narrow" w:cs="Arial Narrow"/>
        </w:rPr>
        <w:t xml:space="preserve"> the transfer of a capital asset situated in India.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>(1) (</w:t>
      </w:r>
      <w:proofErr w:type="gramStart"/>
      <w:r>
        <w:rPr>
          <w:rFonts w:ascii="Arial" w:hAnsi="Arial" w:cs="Arial"/>
          <w:b/>
          <w:bCs/>
        </w:rPr>
        <w:t>a</w:t>
      </w:r>
      <w:proofErr w:type="gramEnd"/>
      <w:r>
        <w:rPr>
          <w:rFonts w:ascii="Arial" w:hAnsi="Arial" w:cs="Arial"/>
          <w:b/>
          <w:bCs/>
        </w:rPr>
        <w:t xml:space="preserve">) Income from business connection: </w:t>
      </w:r>
      <w:r>
        <w:rPr>
          <w:rFonts w:ascii="Arial Narrow" w:hAnsi="Arial Narrow" w:cs="Arial Narrow"/>
        </w:rPr>
        <w:t>The expression “business connection” has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been</w:t>
      </w:r>
      <w:proofErr w:type="gramEnd"/>
      <w:r>
        <w:rPr>
          <w:rFonts w:ascii="Arial Narrow" w:hAnsi="Arial Narrow" w:cs="Arial Narrow"/>
        </w:rPr>
        <w:t xml:space="preserve"> explained in </w:t>
      </w:r>
      <w:r>
        <w:rPr>
          <w:rFonts w:ascii="Arial" w:hAnsi="Arial" w:cs="Arial"/>
          <w:i/>
          <w:iCs/>
        </w:rPr>
        <w:t xml:space="preserve">Explanation 2 </w:t>
      </w:r>
      <w:r>
        <w:rPr>
          <w:rFonts w:ascii="Arial Narrow" w:hAnsi="Arial Narrow" w:cs="Arial Narrow"/>
        </w:rPr>
        <w:t>to section 9(1)(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‘Business connection’ shall include any business activity carried out through a person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acting</w:t>
      </w:r>
      <w:proofErr w:type="gramEnd"/>
      <w:r>
        <w:rPr>
          <w:rFonts w:ascii="Arial Narrow" w:hAnsi="Arial Narrow" w:cs="Arial Narrow"/>
        </w:rPr>
        <w:t xml:space="preserve"> on behalf of the non-resident.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He must have an authority which is habitually exercised to conclude contracts on behalf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the non-resident. However, if his activities are limited to the purchase of goods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merchandise</w:t>
      </w:r>
      <w:proofErr w:type="gramEnd"/>
      <w:r>
        <w:rPr>
          <w:rFonts w:ascii="Arial Narrow" w:hAnsi="Arial Narrow" w:cs="Arial Narrow"/>
        </w:rPr>
        <w:t xml:space="preserve"> for the non-resident, this provision will not apply.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lastRenderedPageBreak/>
        <w:t>(iii) Where he has no such authority, but habitually maintains in India a stock of goods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merchandise</w:t>
      </w:r>
      <w:proofErr w:type="gramEnd"/>
      <w:r>
        <w:rPr>
          <w:rFonts w:ascii="Arial Narrow" w:hAnsi="Arial Narrow" w:cs="Arial Narrow"/>
        </w:rPr>
        <w:t xml:space="preserve"> from which he regularly delivers goods or merchandise on behalf of the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non-resident</w:t>
      </w:r>
      <w:proofErr w:type="gramEnd"/>
      <w:r>
        <w:rPr>
          <w:rFonts w:ascii="Arial Narrow" w:hAnsi="Arial Narrow" w:cs="Arial Narrow"/>
        </w:rPr>
        <w:t>, a business connection is established.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Business</w:t>
      </w:r>
      <w:proofErr w:type="gramEnd"/>
      <w:r>
        <w:rPr>
          <w:rFonts w:ascii="Arial Narrow" w:hAnsi="Arial Narrow" w:cs="Arial Narrow"/>
        </w:rPr>
        <w:t xml:space="preserve"> connection is also established where he habitually secures orders in India,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mainly</w:t>
      </w:r>
      <w:proofErr w:type="gramEnd"/>
      <w:r>
        <w:rPr>
          <w:rFonts w:ascii="Arial Narrow" w:hAnsi="Arial Narrow" w:cs="Arial Narrow"/>
        </w:rPr>
        <w:t xml:space="preserve"> or wholly for the non-resident. Further, there may be situations when other nonresidents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control</w:t>
      </w:r>
      <w:proofErr w:type="gramEnd"/>
      <w:r>
        <w:rPr>
          <w:rFonts w:ascii="Arial Narrow" w:hAnsi="Arial Narrow" w:cs="Arial Narrow"/>
        </w:rPr>
        <w:t xml:space="preserve"> the above-mentioned non-resident.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(1) (</w:t>
      </w:r>
      <w:proofErr w:type="gramStart"/>
      <w:r>
        <w:rPr>
          <w:rFonts w:ascii="Arial" w:hAnsi="Arial" w:cs="Arial"/>
          <w:b/>
          <w:bCs/>
        </w:rPr>
        <w:t>b</w:t>
      </w:r>
      <w:proofErr w:type="gramEnd"/>
      <w:r>
        <w:rPr>
          <w:rFonts w:ascii="Arial" w:hAnsi="Arial" w:cs="Arial"/>
          <w:b/>
          <w:bCs/>
        </w:rPr>
        <w:t>) &amp;(c) Income from property, asset or source of income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Any income which arises from any property (movable, immovable, tangible and intangible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property</w:t>
      </w:r>
      <w:proofErr w:type="gramEnd"/>
      <w:r>
        <w:rPr>
          <w:rFonts w:ascii="Arial Narrow" w:hAnsi="Arial Narrow" w:cs="Arial Narrow"/>
        </w:rPr>
        <w:t xml:space="preserve">) would be deemed to accrue or arise in India </w:t>
      </w:r>
      <w:proofErr w:type="spellStart"/>
      <w:r>
        <w:rPr>
          <w:rFonts w:ascii="Arial Narrow" w:hAnsi="Arial Narrow" w:cs="Arial Narrow"/>
        </w:rPr>
        <w:t>eg</w:t>
      </w:r>
      <w:proofErr w:type="spellEnd"/>
      <w:r>
        <w:rPr>
          <w:rFonts w:ascii="Arial Narrow" w:hAnsi="Arial Narrow" w:cs="Arial Narrow"/>
        </w:rPr>
        <w:t xml:space="preserve">. </w:t>
      </w:r>
      <w:proofErr w:type="gramStart"/>
      <w:r>
        <w:rPr>
          <w:rFonts w:ascii="Arial Narrow" w:hAnsi="Arial Narrow" w:cs="Arial Narrow"/>
        </w:rPr>
        <w:t>hire</w:t>
      </w:r>
      <w:proofErr w:type="gramEnd"/>
      <w:r>
        <w:rPr>
          <w:rFonts w:ascii="Arial Narrow" w:hAnsi="Arial Narrow" w:cs="Arial Narrow"/>
        </w:rPr>
        <w:t xml:space="preserve"> charges or rent paid outside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India for the use of the machinery or buildings situated in India, deposits with an Indian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company</w:t>
      </w:r>
      <w:proofErr w:type="gramEnd"/>
      <w:r>
        <w:rPr>
          <w:rFonts w:ascii="Arial Narrow" w:hAnsi="Arial Narrow" w:cs="Arial Narrow"/>
        </w:rPr>
        <w:t xml:space="preserve"> for which interest is received outside India etc.</w:t>
      </w: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(1)(d) Income through the transfer of a capital asset situated in India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Capital gains arising from the transfer of a capital asset situated in India would be deemed to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accrue</w:t>
      </w:r>
      <w:proofErr w:type="gramEnd"/>
      <w:r>
        <w:rPr>
          <w:rFonts w:ascii="Arial Narrow" w:hAnsi="Arial Narrow" w:cs="Arial Narrow"/>
        </w:rPr>
        <w:t xml:space="preserve"> or arise in India in all cases irrespective of the fact whether 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the capital asset is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movable</w:t>
      </w:r>
      <w:proofErr w:type="gramEnd"/>
      <w:r>
        <w:rPr>
          <w:rFonts w:ascii="Arial Narrow" w:hAnsi="Arial Narrow" w:cs="Arial Narrow"/>
        </w:rPr>
        <w:t xml:space="preserve"> or immovable, tangible or intangible; (ii) the place of registration of the document of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transfer</w:t>
      </w:r>
      <w:proofErr w:type="gramEnd"/>
      <w:r>
        <w:rPr>
          <w:rFonts w:ascii="Arial Narrow" w:hAnsi="Arial Narrow" w:cs="Arial Narrow"/>
        </w:rPr>
        <w:t xml:space="preserve"> etc., is in India or outside; and (iii) the place of payment of the consideration for the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transfer</w:t>
      </w:r>
      <w:proofErr w:type="gramEnd"/>
      <w:r>
        <w:rPr>
          <w:rFonts w:ascii="Arial Narrow" w:hAnsi="Arial Narrow" w:cs="Arial Narrow"/>
        </w:rPr>
        <w:t xml:space="preserve"> is within India or outside.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(2) &amp; (3) Income from salaries: </w:t>
      </w:r>
      <w:r>
        <w:rPr>
          <w:rFonts w:ascii="Arial Narrow" w:hAnsi="Arial Narrow" w:cs="Arial Narrow"/>
        </w:rPr>
        <w:t>Under section 9(1</w:t>
      </w:r>
      <w:proofErr w:type="gramStart"/>
      <w:r>
        <w:rPr>
          <w:rFonts w:ascii="Arial Narrow" w:hAnsi="Arial Narrow" w:cs="Arial Narrow"/>
        </w:rPr>
        <w:t>)(</w:t>
      </w:r>
      <w:proofErr w:type="gramEnd"/>
      <w:r>
        <w:rPr>
          <w:rFonts w:ascii="Arial Narrow" w:hAnsi="Arial Narrow" w:cs="Arial Narrow"/>
        </w:rPr>
        <w:t>ii) income which falls under the head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‘</w:t>
      </w:r>
      <w:proofErr w:type="gramStart"/>
      <w:r>
        <w:rPr>
          <w:rFonts w:ascii="Arial Narrow" w:hAnsi="Arial Narrow" w:cs="Arial Narrow"/>
        </w:rPr>
        <w:t>salaries</w:t>
      </w:r>
      <w:proofErr w:type="gramEnd"/>
      <w:r>
        <w:rPr>
          <w:rFonts w:ascii="Arial Narrow" w:hAnsi="Arial Narrow" w:cs="Arial Narrow"/>
        </w:rPr>
        <w:t>’, would be deemed to accrue or arise in India, if it is in respect of services rendered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India.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Exception under section 9(2): </w:t>
      </w:r>
      <w:r>
        <w:rPr>
          <w:rFonts w:ascii="Arial Narrow" w:hAnsi="Arial Narrow" w:cs="Arial Narrow"/>
        </w:rPr>
        <w:t>Pension payable outside India by the Government to its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officials</w:t>
      </w:r>
      <w:proofErr w:type="gramEnd"/>
      <w:r>
        <w:rPr>
          <w:rFonts w:ascii="Arial Narrow" w:hAnsi="Arial Narrow" w:cs="Arial Narrow"/>
        </w:rPr>
        <w:t xml:space="preserve"> and judges who permanently reside outside India shall not be deemed to accrue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arise</w:t>
      </w:r>
      <w:proofErr w:type="gramEnd"/>
      <w:r>
        <w:rPr>
          <w:rFonts w:ascii="Arial Narrow" w:hAnsi="Arial Narrow" w:cs="Arial Narrow"/>
        </w:rPr>
        <w:t xml:space="preserve"> in India. It may however, be noted here that the salary of an employee in the United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Nations </w:t>
      </w:r>
      <w:proofErr w:type="spellStart"/>
      <w:r>
        <w:rPr>
          <w:rFonts w:ascii="Arial Narrow" w:hAnsi="Arial Narrow" w:cs="Arial Narrow"/>
        </w:rPr>
        <w:t>Organisation</w:t>
      </w:r>
      <w:proofErr w:type="spellEnd"/>
      <w:r>
        <w:rPr>
          <w:rFonts w:ascii="Arial Narrow" w:hAnsi="Arial Narrow" w:cs="Arial Narrow"/>
        </w:rPr>
        <w:t xml:space="preserve"> (UNO) or in its constituent bodies is exempt under United Nations</w:t>
      </w:r>
    </w:p>
    <w:p w:rsidR="008A7E03" w:rsidRDefault="008A7E03" w:rsidP="008A7E03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(Privilege and Immunity) Act.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(4) Income from dividends: </w:t>
      </w:r>
      <w:r>
        <w:rPr>
          <w:rFonts w:ascii="Arial Narrow" w:hAnsi="Arial Narrow" w:cs="Arial Narrow"/>
        </w:rPr>
        <w:t>All dividends paid by an Indian company must be deemed to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accrue</w:t>
      </w:r>
      <w:proofErr w:type="gramEnd"/>
      <w:r>
        <w:rPr>
          <w:rFonts w:ascii="Arial Narrow" w:hAnsi="Arial Narrow" w:cs="Arial Narrow"/>
        </w:rPr>
        <w:t xml:space="preserve"> or arise in India. Under section 10(34), income from dividends referred to in section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115-O </w:t>
      </w:r>
      <w:proofErr w:type="gramStart"/>
      <w:r>
        <w:rPr>
          <w:rFonts w:ascii="Arial Narrow" w:hAnsi="Arial Narrow" w:cs="Arial Narrow"/>
        </w:rPr>
        <w:t>are</w:t>
      </w:r>
      <w:proofErr w:type="gramEnd"/>
      <w:r>
        <w:rPr>
          <w:rFonts w:ascii="Arial Narrow" w:hAnsi="Arial Narrow" w:cs="Arial Narrow"/>
        </w:rPr>
        <w:t xml:space="preserve"> exempt from tax in the hands of the shareholder. It may be noted that dividend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distribution</w:t>
      </w:r>
      <w:proofErr w:type="gramEnd"/>
      <w:r>
        <w:rPr>
          <w:rFonts w:ascii="Arial Narrow" w:hAnsi="Arial Narrow" w:cs="Arial Narrow"/>
        </w:rPr>
        <w:t xml:space="preserve"> tax under section 115-O does not apply to deemed dividend under section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2(22</w:t>
      </w:r>
      <w:proofErr w:type="gramStart"/>
      <w:r>
        <w:rPr>
          <w:rFonts w:ascii="Arial Narrow" w:hAnsi="Arial Narrow" w:cs="Arial Narrow"/>
        </w:rPr>
        <w:t>)(</w:t>
      </w:r>
      <w:proofErr w:type="gramEnd"/>
      <w:r>
        <w:rPr>
          <w:rFonts w:ascii="Arial Narrow" w:hAnsi="Arial Narrow" w:cs="Arial Narrow"/>
        </w:rPr>
        <w:t>e), which is chargeable in the previous year in which such dividend is distributed or paid.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(5) Interest: </w:t>
      </w:r>
      <w:r>
        <w:rPr>
          <w:rFonts w:ascii="Arial Narrow" w:hAnsi="Arial Narrow" w:cs="Arial Narrow"/>
        </w:rPr>
        <w:t>Under section 9(1</w:t>
      </w:r>
      <w:proofErr w:type="gramStart"/>
      <w:r>
        <w:rPr>
          <w:rFonts w:ascii="Arial Narrow" w:hAnsi="Arial Narrow" w:cs="Arial Narrow"/>
        </w:rPr>
        <w:t>)(</w:t>
      </w:r>
      <w:proofErr w:type="gramEnd"/>
      <w:r>
        <w:rPr>
          <w:rFonts w:ascii="Arial Narrow" w:hAnsi="Arial Narrow" w:cs="Arial Narrow"/>
        </w:rPr>
        <w:t>v), an interest is deemed to accrue or arise in India if it is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payable</w:t>
      </w:r>
      <w:proofErr w:type="gramEnd"/>
      <w:r>
        <w:rPr>
          <w:rFonts w:ascii="Arial Narrow" w:hAnsi="Arial Narrow" w:cs="Arial Narrow"/>
        </w:rPr>
        <w:t xml:space="preserve"> by -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Central Government or any State Government.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person resident in India (except where it is payable in respect of any money borrowed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used for the purposes of a business or profession carried on by him outside India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</w:t>
      </w:r>
      <w:proofErr w:type="gramEnd"/>
      <w:r>
        <w:rPr>
          <w:rFonts w:ascii="Arial Narrow" w:hAnsi="Arial Narrow" w:cs="Arial Narrow"/>
        </w:rPr>
        <w:t xml:space="preserve"> the purposes of making or earning any income from any source outside India)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</w:t>
      </w: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non-resident when it is payable in respect of any debt incurred or moneys borrowed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used for the purpose of a business or profession carried on in India by him.</w:t>
      </w:r>
    </w:p>
    <w:p w:rsidR="008A7E03" w:rsidRDefault="008A7E03" w:rsidP="008A7E03">
      <w:pPr>
        <w:rPr>
          <w:rFonts w:ascii="Arial Narrow" w:hAnsi="Arial Narrow" w:cs="Arial Narrow"/>
        </w:rPr>
      </w:pP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(6) Royalty: </w:t>
      </w:r>
      <w:r>
        <w:rPr>
          <w:rFonts w:ascii="Arial Narrow" w:hAnsi="Arial Narrow" w:cs="Arial Narrow"/>
        </w:rPr>
        <w:t>Royalty will be deemed to accrue or arise in India when it is payable by -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Government;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person who is a resident in India except in cases where it is payable for the transfer of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right or the use of any property or information or for the utilization of services for the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purposes</w:t>
      </w:r>
      <w:proofErr w:type="gramEnd"/>
      <w:r>
        <w:rPr>
          <w:rFonts w:ascii="Arial Narrow" w:hAnsi="Arial Narrow" w:cs="Arial Narrow"/>
        </w:rPr>
        <w:t xml:space="preserve"> of a business or profession carried on by such person outside India or for the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purposes</w:t>
      </w:r>
      <w:proofErr w:type="gramEnd"/>
      <w:r>
        <w:rPr>
          <w:rFonts w:ascii="Arial Narrow" w:hAnsi="Arial Narrow" w:cs="Arial Narrow"/>
        </w:rPr>
        <w:t xml:space="preserve"> of making or earning any income from any source outside India;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</w:t>
      </w: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non-resident only when the royalty is payable in respect of any right, property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information</w:t>
      </w:r>
      <w:proofErr w:type="gramEnd"/>
      <w:r>
        <w:rPr>
          <w:rFonts w:ascii="Arial Narrow" w:hAnsi="Arial Narrow" w:cs="Arial Narrow"/>
        </w:rPr>
        <w:t xml:space="preserve"> used or services </w:t>
      </w:r>
      <w:proofErr w:type="spellStart"/>
      <w:r>
        <w:rPr>
          <w:rFonts w:ascii="Arial Narrow" w:hAnsi="Arial Narrow" w:cs="Arial Narrow"/>
        </w:rPr>
        <w:t>utilised</w:t>
      </w:r>
      <w:proofErr w:type="spellEnd"/>
      <w:r>
        <w:rPr>
          <w:rFonts w:ascii="Arial Narrow" w:hAnsi="Arial Narrow" w:cs="Arial Narrow"/>
        </w:rPr>
        <w:t xml:space="preserve"> for purposes of a business or profession carried on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India or for the purposes of making or earning any income from any source in India.</w:t>
      </w: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Consideration for use or right to use of computer software is royalty within the meaning</w:t>
      </w:r>
    </w:p>
    <w:p w:rsidR="008A7E03" w:rsidRDefault="008A7E03" w:rsidP="008A7E03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proofErr w:type="gramStart"/>
      <w:r>
        <w:rPr>
          <w:rFonts w:ascii="Arial" w:hAnsi="Arial" w:cs="Arial"/>
          <w:b/>
          <w:bCs/>
        </w:rPr>
        <w:t>of</w:t>
      </w:r>
      <w:proofErr w:type="gramEnd"/>
      <w:r>
        <w:rPr>
          <w:rFonts w:ascii="Arial" w:hAnsi="Arial" w:cs="Arial"/>
          <w:b/>
          <w:bCs/>
        </w:rPr>
        <w:t xml:space="preserve"> section 9(1)(vi)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per section 9(1</w:t>
      </w:r>
      <w:proofErr w:type="gramStart"/>
      <w:r>
        <w:rPr>
          <w:rFonts w:ascii="Arial Narrow" w:hAnsi="Arial Narrow" w:cs="Arial Narrow"/>
        </w:rPr>
        <w:t>)(</w:t>
      </w:r>
      <w:proofErr w:type="gramEnd"/>
      <w:r>
        <w:rPr>
          <w:rFonts w:ascii="Arial Narrow" w:hAnsi="Arial Narrow" w:cs="Arial Narrow"/>
        </w:rPr>
        <w:t>vi), any income payable by way of royalty in respect of any right, property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information</w:t>
      </w:r>
      <w:proofErr w:type="gramEnd"/>
      <w:r>
        <w:rPr>
          <w:rFonts w:ascii="Arial Narrow" w:hAnsi="Arial Narrow" w:cs="Arial Narrow"/>
        </w:rPr>
        <w:t xml:space="preserve"> is deemed to accrue or arise in India. The term “royalty” means consideration for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transfer</w:t>
      </w:r>
      <w:proofErr w:type="gramEnd"/>
      <w:r>
        <w:rPr>
          <w:rFonts w:ascii="Arial Narrow" w:hAnsi="Arial Narrow" w:cs="Arial Narrow"/>
        </w:rPr>
        <w:t xml:space="preserve"> of all or any right in respect of certain rights, property or information.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(7) Fees for technical services: </w:t>
      </w:r>
      <w:r>
        <w:rPr>
          <w:rFonts w:ascii="Arial Narrow" w:hAnsi="Arial Narrow" w:cs="Arial Narrow"/>
        </w:rPr>
        <w:t>Any fees for technical services will be deemed to accrue or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arise</w:t>
      </w:r>
      <w:proofErr w:type="gramEnd"/>
      <w:r>
        <w:rPr>
          <w:rFonts w:ascii="Arial Narrow" w:hAnsi="Arial Narrow" w:cs="Arial Narrow"/>
        </w:rPr>
        <w:t xml:space="preserve"> in India if they are payable by -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Government.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person who is resident in India, except in cases where the fees are payable in respect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technical services </w:t>
      </w:r>
      <w:proofErr w:type="spellStart"/>
      <w:r>
        <w:rPr>
          <w:rFonts w:ascii="Arial Narrow" w:hAnsi="Arial Narrow" w:cs="Arial Narrow"/>
        </w:rPr>
        <w:t>utilised</w:t>
      </w:r>
      <w:proofErr w:type="spellEnd"/>
      <w:r>
        <w:rPr>
          <w:rFonts w:ascii="Arial Narrow" w:hAnsi="Arial Narrow" w:cs="Arial Narrow"/>
        </w:rPr>
        <w:t xml:space="preserve"> in a business or profession carried on by such person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outside</w:t>
      </w:r>
      <w:proofErr w:type="gramEnd"/>
      <w:r>
        <w:rPr>
          <w:rFonts w:ascii="Arial Narrow" w:hAnsi="Arial Narrow" w:cs="Arial Narrow"/>
        </w:rPr>
        <w:t xml:space="preserve"> India or for the purpose of making or earning any income from any source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outside</w:t>
      </w:r>
      <w:proofErr w:type="gramEnd"/>
      <w:r>
        <w:rPr>
          <w:rFonts w:ascii="Arial Narrow" w:hAnsi="Arial Narrow" w:cs="Arial Narrow"/>
        </w:rPr>
        <w:t xml:space="preserve"> India.</w:t>
      </w:r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</w:t>
      </w: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person who is a non-resident, only where the fees are payable in respect of services </w:t>
      </w:r>
      <w:proofErr w:type="spellStart"/>
      <w:r>
        <w:rPr>
          <w:rFonts w:ascii="Arial Narrow" w:hAnsi="Arial Narrow" w:cs="Arial Narrow"/>
        </w:rPr>
        <w:t>utilised</w:t>
      </w:r>
      <w:proofErr w:type="spellEnd"/>
    </w:p>
    <w:p w:rsidR="008A7E03" w:rsidRDefault="008A7E03" w:rsidP="008A7E03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a business or profession carried on by the non-resident in India or where such services are</w:t>
      </w:r>
    </w:p>
    <w:p w:rsidR="008A7E03" w:rsidRDefault="008A7E03" w:rsidP="008A7E03">
      <w:pPr>
        <w:rPr>
          <w:rFonts w:ascii="Arial Narrow" w:hAnsi="Arial Narrow" w:cs="Arial Narrow"/>
        </w:rPr>
      </w:pPr>
      <w:proofErr w:type="spellStart"/>
      <w:proofErr w:type="gramStart"/>
      <w:r>
        <w:rPr>
          <w:rFonts w:ascii="Arial Narrow" w:hAnsi="Arial Narrow" w:cs="Arial Narrow"/>
        </w:rPr>
        <w:t>utilised</w:t>
      </w:r>
      <w:proofErr w:type="spellEnd"/>
      <w:proofErr w:type="gramEnd"/>
      <w:r>
        <w:rPr>
          <w:rFonts w:ascii="Arial Narrow" w:hAnsi="Arial Narrow" w:cs="Arial Narrow"/>
        </w:rPr>
        <w:t xml:space="preserve"> for the purpose of making or earning any income from any source in India.</w:t>
      </w:r>
    </w:p>
    <w:p w:rsidR="00B0793F" w:rsidRDefault="00B0793F" w:rsidP="008A7E03">
      <w:pPr>
        <w:rPr>
          <w:rFonts w:ascii="Arial Narrow" w:hAnsi="Arial Narrow" w:cs="Arial Narrow"/>
        </w:rPr>
      </w:pPr>
    </w:p>
    <w:p w:rsidR="00B0793F" w:rsidRDefault="00B0793F" w:rsidP="00B0793F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" w:hAnsi="Arial" w:cs="Arial"/>
          <w:b/>
          <w:bCs/>
          <w:sz w:val="96"/>
          <w:szCs w:val="96"/>
        </w:rPr>
        <w:t>9</w:t>
      </w:r>
    </w:p>
    <w:p w:rsidR="00B0793F" w:rsidRDefault="00B0793F" w:rsidP="00B0793F">
      <w:pPr>
        <w:autoSpaceDE w:val="0"/>
        <w:autoSpaceDN w:val="0"/>
        <w:adjustRightInd w:val="0"/>
        <w:rPr>
          <w:rFonts w:ascii="Arial" w:hAnsi="Arial" w:cs="Arial"/>
          <w:b/>
          <w:bCs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>Income of other Persons included in</w:t>
      </w:r>
    </w:p>
    <w:p w:rsidR="00B0793F" w:rsidRDefault="00B0793F" w:rsidP="00B0793F">
      <w:pPr>
        <w:rPr>
          <w:rFonts w:ascii="Arial" w:hAnsi="Arial" w:cs="Arial"/>
          <w:b/>
          <w:bCs/>
          <w:sz w:val="48"/>
          <w:szCs w:val="48"/>
        </w:rPr>
      </w:pPr>
      <w:proofErr w:type="spellStart"/>
      <w:r>
        <w:rPr>
          <w:rFonts w:ascii="Arial" w:hAnsi="Arial" w:cs="Arial"/>
          <w:b/>
          <w:bCs/>
          <w:sz w:val="48"/>
          <w:szCs w:val="48"/>
        </w:rPr>
        <w:t>Assessee’s</w:t>
      </w:r>
      <w:proofErr w:type="spellEnd"/>
      <w:r>
        <w:rPr>
          <w:rFonts w:ascii="Arial" w:hAnsi="Arial" w:cs="Arial"/>
          <w:b/>
          <w:bCs/>
          <w:sz w:val="48"/>
          <w:szCs w:val="48"/>
        </w:rPr>
        <w:t xml:space="preserve"> Total Income</w:t>
      </w:r>
    </w:p>
    <w:p w:rsidR="00AC6D02" w:rsidRDefault="00AC6D02" w:rsidP="00B0793F">
      <w:pPr>
        <w:rPr>
          <w:rFonts w:ascii="Arial" w:hAnsi="Arial" w:cs="Arial"/>
          <w:b/>
          <w:bCs/>
          <w:sz w:val="48"/>
          <w:szCs w:val="48"/>
        </w:rPr>
      </w:pP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9.1 Clubbing of Income – An Introduction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Under the Income-tax Act, 1961,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is generally taxed in respect of his own income.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However, there are certain cases where as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has to pay tax in respect of income of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another</w:t>
      </w:r>
      <w:proofErr w:type="gramEnd"/>
      <w:r>
        <w:rPr>
          <w:rFonts w:ascii="Arial Narrow" w:hAnsi="Arial Narrow" w:cs="Arial Narrow"/>
        </w:rPr>
        <w:t xml:space="preserve"> person. The provisions for the same are contained in sections 60 to 65 of the Act.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These provisions have been enacted to counteract the tendency on the part of the tax-payers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dispose of their property or transfer their income in such a way that their tax liability can be</w:t>
      </w:r>
    </w:p>
    <w:p w:rsidR="00AC6D02" w:rsidRDefault="00AC6D02" w:rsidP="00AC6D0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avoided</w:t>
      </w:r>
      <w:proofErr w:type="gramEnd"/>
      <w:r>
        <w:rPr>
          <w:rFonts w:ascii="Arial Narrow" w:hAnsi="Arial Narrow" w:cs="Arial Narrow"/>
        </w:rPr>
        <w:t xml:space="preserve"> or reduced.</w:t>
      </w:r>
    </w:p>
    <w:p w:rsidR="00AC6D02" w:rsidRDefault="00AC6D02" w:rsidP="00AC6D02">
      <w:pPr>
        <w:rPr>
          <w:rFonts w:ascii="Arial Narrow" w:hAnsi="Arial Narrow" w:cs="Arial Narrow"/>
        </w:rPr>
      </w:pP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9.2 Transfer of income without transfer of asset [Section 60]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If any person transfers the income from any asset without transferring the asset itself,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such</w:t>
      </w:r>
      <w:proofErr w:type="gramEnd"/>
      <w:r>
        <w:rPr>
          <w:rFonts w:ascii="Arial Narrow" w:hAnsi="Arial Narrow" w:cs="Arial Narrow"/>
        </w:rPr>
        <w:t xml:space="preserve"> income is to be included in the total income of the transferor.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It is immaterial whether the transfer is revocable or irrevocable and whether it was made</w:t>
      </w:r>
    </w:p>
    <w:p w:rsidR="00AC6D02" w:rsidRDefault="00AC6D02" w:rsidP="00AC6D0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before</w:t>
      </w:r>
      <w:proofErr w:type="gramEnd"/>
      <w:r>
        <w:rPr>
          <w:rFonts w:ascii="Arial Narrow" w:hAnsi="Arial Narrow" w:cs="Arial Narrow"/>
        </w:rPr>
        <w:t xml:space="preserve"> the commencement of this Act or after its commencement.</w:t>
      </w:r>
    </w:p>
    <w:p w:rsidR="00AC6D02" w:rsidRDefault="00AC6D02" w:rsidP="00AC6D02">
      <w:pPr>
        <w:rPr>
          <w:rFonts w:ascii="Arial Narrow" w:hAnsi="Arial Narrow" w:cs="Arial Narrow"/>
        </w:rPr>
      </w:pP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9.3 Income arising from revocable transfer of assets [Section 61]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All income arising to any person by virtue of a revocable transfer of assets is to be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included</w:t>
      </w:r>
      <w:proofErr w:type="gramEnd"/>
      <w:r>
        <w:rPr>
          <w:rFonts w:ascii="Arial Narrow" w:hAnsi="Arial Narrow" w:cs="Arial Narrow"/>
        </w:rPr>
        <w:t xml:space="preserve"> in the total income of the transferor.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As per section 63, the transfer is deemed to be revocable if—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(a) </w:t>
      </w:r>
      <w:proofErr w:type="gramStart"/>
      <w:r>
        <w:rPr>
          <w:rFonts w:ascii="Arial Narrow" w:hAnsi="Arial Narrow" w:cs="Arial Narrow"/>
        </w:rPr>
        <w:t>it</w:t>
      </w:r>
      <w:proofErr w:type="gramEnd"/>
      <w:r>
        <w:rPr>
          <w:rFonts w:ascii="Arial Narrow" w:hAnsi="Arial Narrow" w:cs="Arial Narrow"/>
        </w:rPr>
        <w:t xml:space="preserve"> contains any provision for the retransfer, directly or indirectly, of the whole or any part</w:t>
      </w:r>
    </w:p>
    <w:p w:rsidR="00AC6D02" w:rsidRDefault="00AC6D02" w:rsidP="00AC6D0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the income or assets to the transferor, or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(b) </w:t>
      </w:r>
      <w:proofErr w:type="gramStart"/>
      <w:r>
        <w:rPr>
          <w:rFonts w:ascii="Arial Narrow" w:hAnsi="Arial Narrow" w:cs="Arial Narrow"/>
        </w:rPr>
        <w:t>it</w:t>
      </w:r>
      <w:proofErr w:type="gramEnd"/>
      <w:r>
        <w:rPr>
          <w:rFonts w:ascii="Arial Narrow" w:hAnsi="Arial Narrow" w:cs="Arial Narrow"/>
        </w:rPr>
        <w:t xml:space="preserve"> gives, in any way to the transferor, a right to reassume power, directly or indirectly,</w:t>
      </w:r>
    </w:p>
    <w:p w:rsidR="00AC6D02" w:rsidRDefault="00AC6D02" w:rsidP="00AC6D0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over</w:t>
      </w:r>
      <w:proofErr w:type="gramEnd"/>
      <w:r>
        <w:rPr>
          <w:rFonts w:ascii="Arial Narrow" w:hAnsi="Arial Narrow" w:cs="Arial Narrow"/>
        </w:rPr>
        <w:t xml:space="preserve"> the whole or any part of the income or the assets.</w:t>
      </w:r>
    </w:p>
    <w:p w:rsidR="00AC6D02" w:rsidRDefault="00AC6D02" w:rsidP="00AC6D02">
      <w:pPr>
        <w:rPr>
          <w:rFonts w:ascii="Arial Narrow" w:hAnsi="Arial Narrow" w:cs="Arial Narrow"/>
        </w:rPr>
      </w:pP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9.4 Exceptions where clubbing provisions are not attracted even in</w:t>
      </w: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case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of revocable transfer [Section 62]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61 will not apply in the following two cases -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r>
        <w:rPr>
          <w:rFonts w:ascii="Arial" w:hAnsi="Arial" w:cs="Arial"/>
          <w:b/>
          <w:bCs/>
        </w:rPr>
        <w:t xml:space="preserve">Transfer not revocable during the life time of the beneficiary or the transferee - </w:t>
      </w:r>
      <w:r>
        <w:rPr>
          <w:rFonts w:ascii="Arial Narrow" w:hAnsi="Arial Narrow" w:cs="Arial Narrow"/>
        </w:rPr>
        <w:t>If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there</w:t>
      </w:r>
      <w:proofErr w:type="gramEnd"/>
      <w:r>
        <w:rPr>
          <w:rFonts w:ascii="Arial Narrow" w:hAnsi="Arial Narrow" w:cs="Arial Narrow"/>
        </w:rPr>
        <w:t xml:space="preserve"> is a transfer of asset which is not revocable during the life time of the transferee, the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from the transferred asset is not includible in the total income of the transferor</w:t>
      </w:r>
    </w:p>
    <w:p w:rsidR="00AC6D02" w:rsidRDefault="00AC6D02" w:rsidP="00AC6D0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provided</w:t>
      </w:r>
      <w:proofErr w:type="gramEnd"/>
      <w:r>
        <w:rPr>
          <w:rFonts w:ascii="Arial Narrow" w:hAnsi="Arial Narrow" w:cs="Arial Narrow"/>
        </w:rPr>
        <w:t xml:space="preserve"> the transferor derives no direct or indirect benefit from such income.</w:t>
      </w:r>
    </w:p>
    <w:p w:rsidR="00AC6D02" w:rsidRDefault="00AC6D02" w:rsidP="00AC6D02">
      <w:pPr>
        <w:rPr>
          <w:rFonts w:ascii="Arial Narrow" w:hAnsi="Arial Narrow" w:cs="Arial Narrow"/>
        </w:rPr>
      </w:pP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 Narrow" w:hAnsi="Arial Narrow" w:cs="Arial Narrow"/>
        </w:rPr>
        <w:t xml:space="preserve">(ii) </w:t>
      </w:r>
      <w:r>
        <w:rPr>
          <w:rFonts w:ascii="Arial" w:hAnsi="Arial" w:cs="Arial"/>
          <w:b/>
          <w:bCs/>
        </w:rPr>
        <w:t>Transfer made before April 1, 1961 and not revocable for a period exceeding six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" w:hAnsi="Arial" w:cs="Arial"/>
          <w:b/>
          <w:bCs/>
        </w:rPr>
        <w:t>years</w:t>
      </w:r>
      <w:proofErr w:type="gramEnd"/>
      <w:r>
        <w:rPr>
          <w:rFonts w:ascii="Arial" w:hAnsi="Arial" w:cs="Arial"/>
          <w:b/>
          <w:bCs/>
        </w:rPr>
        <w:t xml:space="preserve"> - </w:t>
      </w:r>
      <w:r>
        <w:rPr>
          <w:rFonts w:ascii="Arial Narrow" w:hAnsi="Arial Narrow" w:cs="Arial Narrow"/>
        </w:rPr>
        <w:t>Income arising from the transfer of an asset before 1.4.61, which was not revocable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</w:t>
      </w:r>
      <w:proofErr w:type="gramEnd"/>
      <w:r>
        <w:rPr>
          <w:rFonts w:ascii="Arial Narrow" w:hAnsi="Arial Narrow" w:cs="Arial Narrow"/>
        </w:rPr>
        <w:t xml:space="preserve"> a period exceeding six years, is not includible in the total income of the transferor provided</w:t>
      </w:r>
    </w:p>
    <w:p w:rsidR="00AC6D02" w:rsidRDefault="00AC6D02" w:rsidP="00AC6D0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transferor does not derive direct or indirect benefit from such income.</w:t>
      </w:r>
    </w:p>
    <w:p w:rsidR="00AC6D02" w:rsidRDefault="00AC6D02" w:rsidP="00AC6D02">
      <w:pPr>
        <w:rPr>
          <w:rFonts w:ascii="Arial Narrow" w:hAnsi="Arial Narrow" w:cs="Arial Narrow"/>
        </w:rPr>
      </w:pP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9.5 Clubbing of income arising to spouse [Section 64(1</w:t>
      </w:r>
      <w:proofErr w:type="gramStart"/>
      <w:r>
        <w:rPr>
          <w:rFonts w:ascii="Arial" w:hAnsi="Arial" w:cs="Arial"/>
          <w:b/>
          <w:bCs/>
          <w:sz w:val="28"/>
          <w:szCs w:val="28"/>
        </w:rPr>
        <w:t>)(</w:t>
      </w:r>
      <w:proofErr w:type="gramEnd"/>
      <w:r>
        <w:rPr>
          <w:rFonts w:ascii="Arial" w:hAnsi="Arial" w:cs="Arial"/>
          <w:b/>
          <w:bCs/>
          <w:sz w:val="28"/>
          <w:szCs w:val="28"/>
        </w:rPr>
        <w:t>ii)]</w:t>
      </w: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9.5.1 Income by way of remuneration from a concern in which the individual</w:t>
      </w: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proofErr w:type="gramStart"/>
      <w:r>
        <w:rPr>
          <w:rFonts w:ascii="Arial" w:hAnsi="Arial" w:cs="Arial"/>
          <w:b/>
          <w:bCs/>
          <w:sz w:val="24"/>
          <w:szCs w:val="24"/>
        </w:rPr>
        <w:t>has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 substantial interest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In computing the total income of any individual, all such income which arises, directly or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indirectly</w:t>
      </w:r>
      <w:proofErr w:type="gramEnd"/>
      <w:r>
        <w:rPr>
          <w:rFonts w:ascii="Arial Narrow" w:hAnsi="Arial Narrow" w:cs="Arial Narrow"/>
        </w:rPr>
        <w:t>, to the spouse of such individual by way of salary, commission, fees or any other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form</w:t>
      </w:r>
      <w:proofErr w:type="gramEnd"/>
      <w:r>
        <w:rPr>
          <w:rFonts w:ascii="Arial Narrow" w:hAnsi="Arial Narrow" w:cs="Arial Narrow"/>
        </w:rPr>
        <w:t xml:space="preserve"> of remuneration, whether in cash or in kind, from a concern in which such individual has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substantial interest shall be included.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However, this provision does not apply where the spouse of the said individual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possesses</w:t>
      </w:r>
      <w:proofErr w:type="gramEnd"/>
      <w:r>
        <w:rPr>
          <w:rFonts w:ascii="Arial Narrow" w:hAnsi="Arial Narrow" w:cs="Arial Narrow"/>
        </w:rPr>
        <w:t xml:space="preserve"> technical or professional qualifications and the income to the spouse is solely</w:t>
      </w:r>
    </w:p>
    <w:p w:rsidR="00AC6D02" w:rsidRDefault="00AC6D02" w:rsidP="00AC6D0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attributable</w:t>
      </w:r>
      <w:proofErr w:type="gramEnd"/>
      <w:r>
        <w:rPr>
          <w:rFonts w:ascii="Arial Narrow" w:hAnsi="Arial Narrow" w:cs="Arial Narrow"/>
        </w:rPr>
        <w:t xml:space="preserve"> to the application of his/her technical or professional knowledge or experience.</w:t>
      </w:r>
    </w:p>
    <w:p w:rsidR="00AC6D02" w:rsidRDefault="00AC6D02" w:rsidP="00AC6D02">
      <w:pPr>
        <w:rPr>
          <w:rFonts w:ascii="Arial Narrow" w:hAnsi="Arial Narrow" w:cs="Arial Narrow"/>
        </w:rPr>
      </w:pP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Where both husband and wife have substantial interest in a concern and both are in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receipt</w:t>
      </w:r>
      <w:proofErr w:type="gramEnd"/>
      <w:r>
        <w:rPr>
          <w:rFonts w:ascii="Arial Narrow" w:hAnsi="Arial Narrow" w:cs="Arial Narrow"/>
        </w:rPr>
        <w:t xml:space="preserve"> of income by way of salary etc. from the said concern, such income will be includible in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hands of that spouse, whose total income, excluding such income is higher.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Where</w:t>
      </w:r>
      <w:proofErr w:type="gramEnd"/>
      <w:r>
        <w:rPr>
          <w:rFonts w:ascii="Arial Narrow" w:hAnsi="Arial Narrow" w:cs="Arial Narrow"/>
        </w:rPr>
        <w:t xml:space="preserve"> any such income is once included in the total income of either spouse, income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arising</w:t>
      </w:r>
      <w:proofErr w:type="gramEnd"/>
      <w:r>
        <w:rPr>
          <w:rFonts w:ascii="Arial Narrow" w:hAnsi="Arial Narrow" w:cs="Arial Narrow"/>
        </w:rPr>
        <w:t xml:space="preserve"> in the succeeding year shall not be included in the total income of the other spouse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unless</w:t>
      </w:r>
      <w:proofErr w:type="gramEnd"/>
      <w:r>
        <w:rPr>
          <w:rFonts w:ascii="Arial Narrow" w:hAnsi="Arial Narrow" w:cs="Arial Narrow"/>
        </w:rPr>
        <w:t xml:space="preserve"> the Assessing Officer is satisfied, after giving that spouse an opportunity of being</w:t>
      </w:r>
    </w:p>
    <w:p w:rsidR="00AC6D02" w:rsidRDefault="00AC6D02" w:rsidP="00AC6D02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heard</w:t>
      </w:r>
      <w:proofErr w:type="gramEnd"/>
      <w:r>
        <w:rPr>
          <w:rFonts w:ascii="Arial Narrow" w:hAnsi="Arial Narrow" w:cs="Arial Narrow"/>
        </w:rPr>
        <w:t>, that it is necessary to do so.</w:t>
      </w: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9.5.2 Income arising to the spouse from an asset transferred without adequate</w:t>
      </w:r>
    </w:p>
    <w:p w:rsidR="00AC6D02" w:rsidRDefault="00AC6D02" w:rsidP="00AC6D02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proofErr w:type="gramStart"/>
      <w:r>
        <w:rPr>
          <w:rFonts w:ascii="Arial" w:hAnsi="Arial" w:cs="Arial"/>
          <w:b/>
          <w:bCs/>
          <w:sz w:val="24"/>
          <w:szCs w:val="24"/>
        </w:rPr>
        <w:t>consideration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 [Section 64(1)(iv)]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Where there is a transfer of an asset (other than house property), directly or indirectly,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from</w:t>
      </w:r>
      <w:proofErr w:type="gramEnd"/>
      <w:r>
        <w:rPr>
          <w:rFonts w:ascii="Arial Narrow" w:hAnsi="Arial Narrow" w:cs="Arial Narrow"/>
        </w:rPr>
        <w:t xml:space="preserve"> one spouse to the other, otherwise than for adequate consideration or in connection with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</w:t>
      </w:r>
      <w:proofErr w:type="gramEnd"/>
      <w:r>
        <w:rPr>
          <w:rFonts w:ascii="Arial Narrow" w:hAnsi="Arial Narrow" w:cs="Arial Narrow"/>
        </w:rPr>
        <w:t xml:space="preserve"> agreement to live apart, any income arising to the transferee from the transferred asset,</w:t>
      </w:r>
    </w:p>
    <w:p w:rsidR="00AC6D02" w:rsidRDefault="00AC6D02" w:rsidP="00AC6D02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either</w:t>
      </w:r>
      <w:proofErr w:type="gramEnd"/>
      <w:r>
        <w:rPr>
          <w:rFonts w:ascii="Arial Narrow" w:hAnsi="Arial Narrow" w:cs="Arial Narrow"/>
        </w:rPr>
        <w:t xml:space="preserve"> directly or indirectly, shall be included in the total income of the transferor.</w:t>
      </w:r>
    </w:p>
    <w:p w:rsidR="00AC6D02" w:rsidRDefault="00AC6D02" w:rsidP="00AC6D02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In the case of transfer of house property, the provisions are contained in section 27.</w:t>
      </w: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9.6 Transfer of assets for the benefit of spouse [Section 64(1</w:t>
      </w:r>
      <w:proofErr w:type="gramStart"/>
      <w:r>
        <w:rPr>
          <w:rFonts w:ascii="Arial" w:hAnsi="Arial" w:cs="Arial"/>
          <w:b/>
          <w:bCs/>
          <w:sz w:val="28"/>
          <w:szCs w:val="28"/>
        </w:rPr>
        <w:t>)(</w:t>
      </w:r>
      <w:proofErr w:type="gramEnd"/>
      <w:r>
        <w:rPr>
          <w:rFonts w:ascii="Arial" w:hAnsi="Arial" w:cs="Arial"/>
          <w:b/>
          <w:bCs/>
          <w:sz w:val="28"/>
          <w:szCs w:val="28"/>
        </w:rPr>
        <w:t>vii)]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All income arising directly or indirectly to any persons or association of persons, from the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assets</w:t>
      </w:r>
      <w:proofErr w:type="gramEnd"/>
      <w:r>
        <w:rPr>
          <w:rFonts w:ascii="Arial Narrow" w:hAnsi="Arial Narrow" w:cs="Arial Narrow"/>
        </w:rPr>
        <w:t xml:space="preserve"> transferred, directly or indirectly, without adequate consideration is includible in the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of the transferor to the extent such income is used by the transferee for the immediate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deferred benefit of the transferor’s spouse.</w:t>
      </w: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9.7 Income arising to son’s wife from the assets transferred without</w:t>
      </w: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adequate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consideration by the father-in-law or mother-in-law [Section</w:t>
      </w: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64(1</w:t>
      </w:r>
      <w:proofErr w:type="gramStart"/>
      <w:r>
        <w:rPr>
          <w:rFonts w:ascii="Arial" w:hAnsi="Arial" w:cs="Arial"/>
          <w:b/>
          <w:bCs/>
          <w:sz w:val="28"/>
          <w:szCs w:val="28"/>
        </w:rPr>
        <w:t>)(</w:t>
      </w:r>
      <w:proofErr w:type="gramEnd"/>
      <w:r>
        <w:rPr>
          <w:rFonts w:ascii="Arial" w:hAnsi="Arial" w:cs="Arial"/>
          <w:b/>
          <w:bCs/>
          <w:sz w:val="28"/>
          <w:szCs w:val="28"/>
        </w:rPr>
        <w:t>vi)]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Where an asset is transferred, directly or indirectly, by an individual to his or her son’s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wife</w:t>
      </w:r>
      <w:proofErr w:type="gramEnd"/>
      <w:r>
        <w:rPr>
          <w:rFonts w:ascii="Arial Narrow" w:hAnsi="Arial Narrow" w:cs="Arial Narrow"/>
        </w:rPr>
        <w:t xml:space="preserve"> without adequate consideration, the income from such asset is to be included in the total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of the transferor.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lastRenderedPageBreak/>
        <w:t>(ii) For this purpose, where the assets transferred directly or indirectly by an individual to his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son’s</w:t>
      </w:r>
      <w:proofErr w:type="gramEnd"/>
      <w:r>
        <w:rPr>
          <w:rFonts w:ascii="Arial Narrow" w:hAnsi="Arial Narrow" w:cs="Arial Narrow"/>
        </w:rPr>
        <w:t xml:space="preserve"> wife are invested by the transferee in the business, proportionate income arising from</w:t>
      </w:r>
    </w:p>
    <w:p w:rsidR="007E7B6C" w:rsidRDefault="007E7B6C" w:rsidP="007E7B6C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such</w:t>
      </w:r>
      <w:proofErr w:type="gramEnd"/>
      <w:r>
        <w:rPr>
          <w:rFonts w:ascii="Arial Narrow" w:hAnsi="Arial Narrow" w:cs="Arial Narrow"/>
        </w:rPr>
        <w:t xml:space="preserve"> investment is to be included in the total income of the transferor.</w:t>
      </w:r>
    </w:p>
    <w:p w:rsidR="007E7B6C" w:rsidRDefault="007E7B6C" w:rsidP="007E7B6C">
      <w:pPr>
        <w:rPr>
          <w:rFonts w:ascii="Arial Narrow" w:hAnsi="Arial Narrow" w:cs="Arial Narrow"/>
        </w:rPr>
      </w:pP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9.8 Transfer of assets for the benefit of son’s wife [Section 64(1</w:t>
      </w:r>
      <w:proofErr w:type="gramStart"/>
      <w:r>
        <w:rPr>
          <w:rFonts w:ascii="Arial" w:hAnsi="Arial" w:cs="Arial"/>
          <w:b/>
          <w:bCs/>
          <w:sz w:val="28"/>
          <w:szCs w:val="28"/>
        </w:rPr>
        <w:t>)(</w:t>
      </w:r>
      <w:proofErr w:type="gramEnd"/>
      <w:r>
        <w:rPr>
          <w:rFonts w:ascii="Arial" w:hAnsi="Arial" w:cs="Arial"/>
          <w:b/>
          <w:bCs/>
          <w:sz w:val="28"/>
          <w:szCs w:val="28"/>
        </w:rPr>
        <w:t>viii)]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All income arising directly or indirectly, to any person or association of persons from the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assets</w:t>
      </w:r>
      <w:proofErr w:type="gramEnd"/>
      <w:r>
        <w:rPr>
          <w:rFonts w:ascii="Arial Narrow" w:hAnsi="Arial Narrow" w:cs="Arial Narrow"/>
        </w:rPr>
        <w:t xml:space="preserve"> transferred, directly or indirectly, without adequate consideration will be included in the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total</w:t>
      </w:r>
      <w:proofErr w:type="gramEnd"/>
      <w:r>
        <w:rPr>
          <w:rFonts w:ascii="Arial Narrow" w:hAnsi="Arial Narrow" w:cs="Arial Narrow"/>
        </w:rPr>
        <w:t xml:space="preserve"> income of the transferor to the extent such income is used by the transferee for the</w:t>
      </w:r>
    </w:p>
    <w:p w:rsidR="007E7B6C" w:rsidRDefault="007E7B6C" w:rsidP="007E7B6C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immediate</w:t>
      </w:r>
      <w:proofErr w:type="gramEnd"/>
      <w:r>
        <w:rPr>
          <w:rFonts w:ascii="Arial Narrow" w:hAnsi="Arial Narrow" w:cs="Arial Narrow"/>
        </w:rPr>
        <w:t xml:space="preserve"> or deferred benefit of the transferor’s son’s wife.</w:t>
      </w:r>
    </w:p>
    <w:p w:rsidR="007E7B6C" w:rsidRDefault="007E7B6C" w:rsidP="007E7B6C">
      <w:pPr>
        <w:rPr>
          <w:rFonts w:ascii="Arial Narrow" w:hAnsi="Arial Narrow" w:cs="Arial Narrow"/>
        </w:rPr>
      </w:pP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9.9 Clubbing of minor’s income [Section 64(1A)]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All income of a minor is to be included in the income of his parent.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However, the income derived by the minor from manual work or from any activity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involving</w:t>
      </w:r>
      <w:proofErr w:type="gramEnd"/>
      <w:r>
        <w:rPr>
          <w:rFonts w:ascii="Arial Narrow" w:hAnsi="Arial Narrow" w:cs="Arial Narrow"/>
        </w:rPr>
        <w:t xml:space="preserve"> his skill, talent or </w:t>
      </w:r>
      <w:proofErr w:type="spellStart"/>
      <w:r>
        <w:rPr>
          <w:rFonts w:ascii="Arial Narrow" w:hAnsi="Arial Narrow" w:cs="Arial Narrow"/>
        </w:rPr>
        <w:t>specialised</w:t>
      </w:r>
      <w:proofErr w:type="spellEnd"/>
      <w:r>
        <w:rPr>
          <w:rFonts w:ascii="Arial Narrow" w:hAnsi="Arial Narrow" w:cs="Arial Narrow"/>
        </w:rPr>
        <w:t xml:space="preserve"> knowledge or experience will not be included in the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of his parent.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The income of the minor will be included in the income of that parent, whose total income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is</w:t>
      </w:r>
      <w:proofErr w:type="gramEnd"/>
      <w:r>
        <w:rPr>
          <w:rFonts w:ascii="Arial Narrow" w:hAnsi="Arial Narrow" w:cs="Arial Narrow"/>
        </w:rPr>
        <w:t xml:space="preserve"> greater.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Once</w:t>
      </w:r>
      <w:proofErr w:type="gramEnd"/>
      <w:r>
        <w:rPr>
          <w:rFonts w:ascii="Arial Narrow" w:hAnsi="Arial Narrow" w:cs="Arial Narrow"/>
        </w:rPr>
        <w:t xml:space="preserve"> clubbing of minor’s income is done with that of one parent, it will continue to be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clubbed</w:t>
      </w:r>
      <w:proofErr w:type="gramEnd"/>
      <w:r>
        <w:rPr>
          <w:rFonts w:ascii="Arial Narrow" w:hAnsi="Arial Narrow" w:cs="Arial Narrow"/>
        </w:rPr>
        <w:t xml:space="preserve"> with that parent only, in subsequent years. The Assessing Officer, may, however, club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minor’s income with that of the other parent, if, after giving the other parent an opportunity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be heard, he is satisfied that it is necessary to do so.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(v) Where the marriage of the parents does not subsist, the income of the minor will be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includible</w:t>
      </w:r>
      <w:proofErr w:type="gramEnd"/>
      <w:r>
        <w:rPr>
          <w:rFonts w:ascii="Arial Narrow" w:hAnsi="Arial Narrow" w:cs="Arial Narrow"/>
        </w:rPr>
        <w:t xml:space="preserve"> in the income of that parent who maintains the minor child in the relevant previous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>.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(vi) Section</w:t>
      </w:r>
      <w:proofErr w:type="gramEnd"/>
      <w:r>
        <w:rPr>
          <w:rFonts w:ascii="Arial Narrow" w:hAnsi="Arial Narrow" w:cs="Arial Narrow"/>
        </w:rPr>
        <w:t xml:space="preserve"> 10(32) provides that where the income of an individual includes the income of his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minor</w:t>
      </w:r>
      <w:proofErr w:type="gramEnd"/>
      <w:r>
        <w:rPr>
          <w:rFonts w:ascii="Arial Narrow" w:hAnsi="Arial Narrow" w:cs="Arial Narrow"/>
        </w:rPr>
        <w:t xml:space="preserve"> child, the individual shall be entitled to exemption of such income subject to a maximum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>1,500 per child. This provision is to provide relief to the individuals in whose total income,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income of the minor child is included.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(vii) However, the income of a minor child from suffering from any disability of the nature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specified</w:t>
      </w:r>
      <w:proofErr w:type="gramEnd"/>
      <w:r>
        <w:rPr>
          <w:rFonts w:ascii="Arial Narrow" w:hAnsi="Arial Narrow" w:cs="Arial Narrow"/>
        </w:rPr>
        <w:t xml:space="preserve"> in section 80U shall not be included in the hands of the parent but shall be assessed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the hands of the child.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(viii) It may be noted that the clubbing provisions are attracted even in respect of income of</w:t>
      </w:r>
    </w:p>
    <w:p w:rsidR="007E7B6C" w:rsidRDefault="007E7B6C" w:rsidP="007E7B6C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minor</w:t>
      </w:r>
      <w:proofErr w:type="gramEnd"/>
      <w:r>
        <w:rPr>
          <w:rFonts w:ascii="Arial Narrow" w:hAnsi="Arial Narrow" w:cs="Arial Narrow"/>
        </w:rPr>
        <w:t xml:space="preserve"> married daughter.</w:t>
      </w:r>
    </w:p>
    <w:p w:rsidR="007E7B6C" w:rsidRDefault="007E7B6C" w:rsidP="007E7B6C">
      <w:pPr>
        <w:rPr>
          <w:rFonts w:ascii="Arial Narrow" w:hAnsi="Arial Narrow" w:cs="Arial Narrow"/>
        </w:rPr>
      </w:pP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9.10 Cross Transfers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 the case of cross transfers also (e.g.</w:t>
      </w:r>
      <w:r>
        <w:rPr>
          <w:rFonts w:ascii="Arial" w:hAnsi="Arial" w:cs="Arial"/>
          <w:i/>
          <w:iCs/>
        </w:rPr>
        <w:t xml:space="preserve">, </w:t>
      </w:r>
      <w:r>
        <w:rPr>
          <w:rFonts w:ascii="Arial Narrow" w:hAnsi="Arial Narrow" w:cs="Arial Narrow"/>
        </w:rPr>
        <w:t xml:space="preserve">A making gift of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>50,000 to the wife of his brother B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</w:t>
      </w:r>
      <w:proofErr w:type="gramEnd"/>
      <w:r>
        <w:rPr>
          <w:rFonts w:ascii="Arial Narrow" w:hAnsi="Arial Narrow" w:cs="Arial Narrow"/>
        </w:rPr>
        <w:t xml:space="preserve"> the purchase of a house by her and a simultaneous gift by B to A’s minor son of shares in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foreign company worth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>50,000 owned by him), the income from the assets transferred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would</w:t>
      </w:r>
      <w:proofErr w:type="gramEnd"/>
      <w:r>
        <w:rPr>
          <w:rFonts w:ascii="Arial Narrow" w:hAnsi="Arial Narrow" w:cs="Arial Narrow"/>
        </w:rPr>
        <w:t xml:space="preserve"> be assessed in the hands of the deemed transferor if the transfers are so intimately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connected</w:t>
      </w:r>
      <w:proofErr w:type="gramEnd"/>
      <w:r>
        <w:rPr>
          <w:rFonts w:ascii="Arial Narrow" w:hAnsi="Arial Narrow" w:cs="Arial Narrow"/>
        </w:rPr>
        <w:t xml:space="preserve"> as to form part of a single transaction, and each transfer constitutes consideration</w:t>
      </w:r>
    </w:p>
    <w:p w:rsidR="007E7B6C" w:rsidRDefault="007E7B6C" w:rsidP="007E7B6C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</w:t>
      </w:r>
      <w:proofErr w:type="gramEnd"/>
      <w:r>
        <w:rPr>
          <w:rFonts w:ascii="Arial Narrow" w:hAnsi="Arial Narrow" w:cs="Arial Narrow"/>
        </w:rPr>
        <w:t xml:space="preserve"> the other by being mutual or otherwise.</w:t>
      </w:r>
    </w:p>
    <w:p w:rsidR="007E7B6C" w:rsidRDefault="007E7B6C" w:rsidP="007E7B6C">
      <w:pPr>
        <w:rPr>
          <w:rFonts w:ascii="Arial Narrow" w:hAnsi="Arial Narrow" w:cs="Arial Narrow"/>
        </w:rPr>
      </w:pP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9.11 Conversion of self-acquired property into the property of a Hindu</w:t>
      </w: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Undivided Family [Section 64(2)]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64(2) deals with the case of conversion of self-acquired property into property of a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Hindu undivided family.</w:t>
      </w:r>
      <w:proofErr w:type="gramEnd"/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Where an individual, who is a member of the HUF, converts at any time after 31-12-1969,</w:t>
      </w:r>
    </w:p>
    <w:p w:rsidR="007E7B6C" w:rsidRDefault="007E7B6C" w:rsidP="007E7B6C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his</w:t>
      </w:r>
      <w:proofErr w:type="gramEnd"/>
      <w:r>
        <w:rPr>
          <w:rFonts w:ascii="Arial Narrow" w:hAnsi="Arial Narrow" w:cs="Arial Narrow"/>
        </w:rPr>
        <w:t xml:space="preserve"> individual property into property of the HUF of which he is a member</w:t>
      </w:r>
    </w:p>
    <w:p w:rsidR="007E7B6C" w:rsidRDefault="007E7B6C" w:rsidP="007E7B6C">
      <w:pPr>
        <w:rPr>
          <w:rFonts w:ascii="Arial Narrow" w:hAnsi="Arial Narrow" w:cs="Arial Narrow"/>
        </w:rPr>
      </w:pP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lastRenderedPageBreak/>
        <w:t>(ii) Where the converted property has been partitioned, either by way of total or partial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partition</w:t>
      </w:r>
      <w:proofErr w:type="gramEnd"/>
      <w:r>
        <w:rPr>
          <w:rFonts w:ascii="Arial Narrow" w:hAnsi="Arial Narrow" w:cs="Arial Narrow"/>
        </w:rPr>
        <w:t>, the income derived from such converted property as is received by the spouse on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partition</w:t>
      </w:r>
      <w:proofErr w:type="gramEnd"/>
      <w:r>
        <w:rPr>
          <w:rFonts w:ascii="Arial Narrow" w:hAnsi="Arial Narrow" w:cs="Arial Narrow"/>
        </w:rPr>
        <w:t xml:space="preserve"> will be deemed to arise to the spouse from assets transferred indirectly by the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individual</w:t>
      </w:r>
      <w:proofErr w:type="gramEnd"/>
      <w:r>
        <w:rPr>
          <w:rFonts w:ascii="Arial Narrow" w:hAnsi="Arial Narrow" w:cs="Arial Narrow"/>
        </w:rPr>
        <w:t xml:space="preserve"> to the spouse and consequently, such income shall also be included in the total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of the individual who effected the conversion of such property.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Where income from the converted property is included in the total income of an individual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under</w:t>
      </w:r>
      <w:proofErr w:type="gramEnd"/>
      <w:r>
        <w:rPr>
          <w:rFonts w:ascii="Arial Narrow" w:hAnsi="Arial Narrow" w:cs="Arial Narrow"/>
        </w:rPr>
        <w:t xml:space="preserve"> section 64(2), it will be excluded from the total income of the family or, as the case may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</w:t>
      </w:r>
      <w:proofErr w:type="gramEnd"/>
      <w:r>
        <w:rPr>
          <w:rFonts w:ascii="Arial Narrow" w:hAnsi="Arial Narrow" w:cs="Arial Narrow"/>
        </w:rPr>
        <w:t>, of the spouse of the individual.</w:t>
      </w: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9.12 Income includes loss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It is significant to note that as per the </w:t>
      </w:r>
      <w:r>
        <w:rPr>
          <w:rFonts w:ascii="Arial" w:hAnsi="Arial" w:cs="Arial"/>
          <w:i/>
          <w:iCs/>
        </w:rPr>
        <w:t xml:space="preserve">Explanation 2 </w:t>
      </w:r>
      <w:r>
        <w:rPr>
          <w:rFonts w:ascii="Arial Narrow" w:hAnsi="Arial Narrow" w:cs="Arial Narrow"/>
        </w:rPr>
        <w:t>to section 64, ‘income’ would include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‘</w:t>
      </w:r>
      <w:proofErr w:type="gramStart"/>
      <w:r>
        <w:rPr>
          <w:rFonts w:ascii="Arial Narrow" w:hAnsi="Arial Narrow" w:cs="Arial Narrow"/>
        </w:rPr>
        <w:t>loss</w:t>
      </w:r>
      <w:proofErr w:type="gramEnd"/>
      <w:r>
        <w:rPr>
          <w:rFonts w:ascii="Arial Narrow" w:hAnsi="Arial Narrow" w:cs="Arial Narrow"/>
        </w:rPr>
        <w:t>’. Accordingly, where the specified income to be included in the total income of the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individual</w:t>
      </w:r>
      <w:proofErr w:type="gramEnd"/>
      <w:r>
        <w:rPr>
          <w:rFonts w:ascii="Arial Narrow" w:hAnsi="Arial Narrow" w:cs="Arial Narrow"/>
        </w:rPr>
        <w:t xml:space="preserve"> is a loss, such loss will be taken into account while computing the total income of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individual. It is significant to note that this </w:t>
      </w:r>
      <w:r>
        <w:rPr>
          <w:rFonts w:ascii="Arial" w:hAnsi="Arial" w:cs="Arial"/>
          <w:i/>
          <w:iCs/>
        </w:rPr>
        <w:t xml:space="preserve">Explanation </w:t>
      </w:r>
      <w:r>
        <w:rPr>
          <w:rFonts w:ascii="Arial Narrow" w:hAnsi="Arial Narrow" w:cs="Arial Narrow"/>
        </w:rPr>
        <w:t>applies to clubbing provisions under</w:t>
      </w:r>
    </w:p>
    <w:p w:rsidR="007E7B6C" w:rsidRDefault="007E7B6C" w:rsidP="007E7B6C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both</w:t>
      </w:r>
      <w:proofErr w:type="gramEnd"/>
      <w:r>
        <w:rPr>
          <w:rFonts w:ascii="Arial Narrow" w:hAnsi="Arial Narrow" w:cs="Arial Narrow"/>
        </w:rPr>
        <w:t xml:space="preserve"> sections 64(1) and 64(2).</w:t>
      </w:r>
    </w:p>
    <w:p w:rsidR="007E7B6C" w:rsidRDefault="007E7B6C" w:rsidP="007E7B6C">
      <w:pPr>
        <w:rPr>
          <w:rFonts w:ascii="Arial Narrow" w:hAnsi="Arial Narrow" w:cs="Arial Narrow"/>
        </w:rPr>
      </w:pP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9.13 Distinction between section 61 and section 64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It may be noted that the main distinction between the two sections is that section 61 applies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only</w:t>
      </w:r>
      <w:proofErr w:type="gramEnd"/>
      <w:r>
        <w:rPr>
          <w:rFonts w:ascii="Arial Narrow" w:hAnsi="Arial Narrow" w:cs="Arial Narrow"/>
        </w:rPr>
        <w:t xml:space="preserve"> to a revocable transfer made by any person while section 64 applies to revocable as well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</w:t>
      </w:r>
      <w:proofErr w:type="gramEnd"/>
      <w:r>
        <w:rPr>
          <w:rFonts w:ascii="Arial Narrow" w:hAnsi="Arial Narrow" w:cs="Arial Narrow"/>
        </w:rPr>
        <w:t xml:space="preserve"> irrevocable transfers made only by individuals.</w:t>
      </w: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9.14 Liability of person in respect of income included in the income</w:t>
      </w:r>
    </w:p>
    <w:p w:rsidR="007E7B6C" w:rsidRDefault="007E7B6C" w:rsidP="007E7B6C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of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another person [Section 65]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Sections 61 to 64 provide for clubbing of income of one person in the hands of the other in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circumstances</w:t>
      </w:r>
      <w:proofErr w:type="gramEnd"/>
      <w:r>
        <w:rPr>
          <w:rFonts w:ascii="Arial Narrow" w:hAnsi="Arial Narrow" w:cs="Arial Narrow"/>
        </w:rPr>
        <w:t xml:space="preserve"> specified therein. However, service of notice of demand (in respect of tax on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such</w:t>
      </w:r>
      <w:proofErr w:type="gramEnd"/>
      <w:r>
        <w:rPr>
          <w:rFonts w:ascii="Arial Narrow" w:hAnsi="Arial Narrow" w:cs="Arial Narrow"/>
        </w:rPr>
        <w:t xml:space="preserve"> income) may be made upon the person to whom such asset is transferred (i.e. the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transferee</w:t>
      </w:r>
      <w:proofErr w:type="gramEnd"/>
      <w:r>
        <w:rPr>
          <w:rFonts w:ascii="Arial Narrow" w:hAnsi="Arial Narrow" w:cs="Arial Narrow"/>
        </w:rPr>
        <w:t>). In such a case, the transferee is liable to pay that portion of tax levied on the</w:t>
      </w:r>
    </w:p>
    <w:p w:rsidR="007E7B6C" w:rsidRDefault="007E7B6C" w:rsidP="007E7B6C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transferor</w:t>
      </w:r>
      <w:proofErr w:type="gramEnd"/>
      <w:r>
        <w:rPr>
          <w:rFonts w:ascii="Arial Narrow" w:hAnsi="Arial Narrow" w:cs="Arial Narrow"/>
        </w:rPr>
        <w:t xml:space="preserve"> which is attributable to the income so clubbed.</w:t>
      </w:r>
    </w:p>
    <w:p w:rsidR="007E7B6C" w:rsidRDefault="007E7B6C" w:rsidP="007E7B6C">
      <w:pPr>
        <w:rPr>
          <w:rFonts w:ascii="Times New Roman" w:hAnsi="Times New Roman" w:cs="Times New Roman"/>
          <w:b/>
          <w:bCs/>
          <w:sz w:val="20"/>
          <w:szCs w:val="20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" w:hAnsi="Arial" w:cs="Arial"/>
          <w:b/>
          <w:bCs/>
          <w:sz w:val="96"/>
          <w:szCs w:val="96"/>
        </w:rPr>
        <w:t>10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>Aggregation of Income, Set-off and Carry</w:t>
      </w:r>
    </w:p>
    <w:p w:rsidR="00EA423A" w:rsidRDefault="00EA423A" w:rsidP="00EA423A">
      <w:pPr>
        <w:rPr>
          <w:rFonts w:ascii="Arial" w:hAnsi="Arial" w:cs="Arial"/>
          <w:b/>
          <w:bCs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>Forward of Losses</w:t>
      </w:r>
    </w:p>
    <w:p w:rsidR="00EA423A" w:rsidRDefault="00EA423A" w:rsidP="00EA423A">
      <w:pPr>
        <w:rPr>
          <w:rFonts w:ascii="Arial" w:hAnsi="Arial" w:cs="Arial"/>
          <w:b/>
          <w:bCs/>
          <w:sz w:val="48"/>
          <w:szCs w:val="48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10.1 Aggregation of Income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In certain cases, some amounts are deemed as income in the hands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though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they</w:t>
      </w:r>
      <w:proofErr w:type="gramEnd"/>
      <w:r>
        <w:rPr>
          <w:rFonts w:ascii="Arial Narrow" w:hAnsi="Arial Narrow" w:cs="Arial Narrow"/>
        </w:rPr>
        <w:t xml:space="preserve"> are actually not in the nature of income. These cases are contained in sections 68, 69,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69A, 69B, 69C and 69D.</w:t>
      </w:r>
      <w:proofErr w:type="gramEnd"/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10.2 Concept of set-off and carry forward of losses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Specific provisions have been made in the Income-tax Act, 1961 for the set-off and carry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forward</w:t>
      </w:r>
      <w:proofErr w:type="gramEnd"/>
      <w:r>
        <w:rPr>
          <w:rFonts w:ascii="Arial Narrow" w:hAnsi="Arial Narrow" w:cs="Arial Narrow"/>
        </w:rPr>
        <w:t xml:space="preserve"> of losses. In simple words, “Set-off” means adjustment of losses against the profits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from</w:t>
      </w:r>
      <w:proofErr w:type="gramEnd"/>
      <w:r>
        <w:rPr>
          <w:rFonts w:ascii="Arial Narrow" w:hAnsi="Arial Narrow" w:cs="Arial Narrow"/>
        </w:rPr>
        <w:t xml:space="preserve"> another source/head of income in the same assessment year.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10.3 Inter source adjustment [Section 70]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Under this section, the losses incurred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in respect of one source shall be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set-off</w:t>
      </w:r>
      <w:proofErr w:type="gramEnd"/>
      <w:r>
        <w:rPr>
          <w:rFonts w:ascii="Arial Narrow" w:hAnsi="Arial Narrow" w:cs="Arial Narrow"/>
        </w:rPr>
        <w:t xml:space="preserve"> against income from any other source under the same head of income, since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under each head is to be computed by grouping together the net result of the activities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all the sources covered by that head. In simpler terms, loss from one source of income can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</w:t>
      </w:r>
      <w:proofErr w:type="gramEnd"/>
      <w:r>
        <w:rPr>
          <w:rFonts w:ascii="Arial Narrow" w:hAnsi="Arial Narrow" w:cs="Arial Narrow"/>
        </w:rPr>
        <w:t xml:space="preserve"> adjusted against income from another source, both the sources being under the same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head</w:t>
      </w:r>
      <w:proofErr w:type="gramEnd"/>
      <w:r>
        <w:rPr>
          <w:rFonts w:ascii="Arial Narrow" w:hAnsi="Arial Narrow" w:cs="Arial Narrow"/>
        </w:rPr>
        <w:t>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rPr>
          <w:rFonts w:ascii="Times New Roman" w:hAnsi="Times New Roman" w:cs="Times New Roman"/>
          <w:b/>
          <w:bCs/>
          <w:sz w:val="20"/>
          <w:szCs w:val="20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Inter-source set-off, however, is not permissible in the following cases -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 Narrow" w:hAnsi="Arial Narrow" w:cs="Arial Narrow"/>
        </w:rPr>
        <w:t xml:space="preserve">(a) </w:t>
      </w:r>
      <w:r>
        <w:rPr>
          <w:rFonts w:ascii="Arial" w:hAnsi="Arial" w:cs="Arial"/>
          <w:b/>
          <w:bCs/>
        </w:rPr>
        <w:t>Long-term capital loss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(1) Where the net result in respect of any short term capital asset is a loss, such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loss</w:t>
      </w:r>
      <w:proofErr w:type="gramEnd"/>
      <w:r>
        <w:rPr>
          <w:rFonts w:ascii="Arial Narrow" w:hAnsi="Arial Narrow" w:cs="Arial Narrow"/>
        </w:rPr>
        <w:t xml:space="preserve"> shall be allowed to be set-off against income, if any, for that assessment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 xml:space="preserve"> under the head “capital gains” in respect of any other capital asset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short-term</w:t>
      </w:r>
      <w:proofErr w:type="gramEnd"/>
      <w:r>
        <w:rPr>
          <w:rFonts w:ascii="Arial Narrow" w:hAnsi="Arial Narrow" w:cs="Arial Narrow"/>
        </w:rPr>
        <w:t xml:space="preserve"> capital loss is allowed to be set off against both short-term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capital</w:t>
      </w:r>
      <w:proofErr w:type="gramEnd"/>
      <w:r>
        <w:rPr>
          <w:rFonts w:ascii="Arial Narrow" w:hAnsi="Arial Narrow" w:cs="Arial Narrow"/>
        </w:rPr>
        <w:t xml:space="preserve"> gain and long-term capital gain. However, long-term capital loss can be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set-off</w:t>
      </w:r>
      <w:proofErr w:type="gramEnd"/>
      <w:r>
        <w:rPr>
          <w:rFonts w:ascii="Arial Narrow" w:hAnsi="Arial Narrow" w:cs="Arial Narrow"/>
        </w:rPr>
        <w:t xml:space="preserve"> only against long-term capital gain and not short-term capital gain.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(b) </w:t>
      </w:r>
      <w:r>
        <w:rPr>
          <w:rFonts w:ascii="Arial" w:hAnsi="Arial" w:cs="Arial"/>
          <w:b/>
          <w:bCs/>
        </w:rPr>
        <w:t xml:space="preserve">Speculation loss </w:t>
      </w:r>
      <w:r>
        <w:rPr>
          <w:rFonts w:ascii="Arial Narrow" w:hAnsi="Arial Narrow" w:cs="Arial Narrow"/>
        </w:rPr>
        <w:t>- A loss in speculation business can be set-off only against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profits</w:t>
      </w:r>
      <w:proofErr w:type="gramEnd"/>
      <w:r>
        <w:rPr>
          <w:rFonts w:ascii="Arial Narrow" w:hAnsi="Arial Narrow" w:cs="Arial Narrow"/>
        </w:rPr>
        <w:t xml:space="preserve"> of any other speculation business and not against any other business or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professional</w:t>
      </w:r>
      <w:proofErr w:type="gramEnd"/>
      <w:r>
        <w:rPr>
          <w:rFonts w:ascii="Arial Narrow" w:hAnsi="Arial Narrow" w:cs="Arial Narrow"/>
        </w:rPr>
        <w:t xml:space="preserve"> income. However, losses from other business can be adjusted against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profits</w:t>
      </w:r>
      <w:proofErr w:type="gramEnd"/>
      <w:r>
        <w:rPr>
          <w:rFonts w:ascii="Arial Narrow" w:hAnsi="Arial Narrow" w:cs="Arial Narrow"/>
        </w:rPr>
        <w:t xml:space="preserve"> from speculation business.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10.4 Inter head adjustment [Section 71]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Loss under one head of income can be adjusted or set off against income under another head.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However, the following points should be considered: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Where the net result of the computation under any head of income (other than ‘Capital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Gains’) is a </w:t>
      </w:r>
      <w:proofErr w:type="gramStart"/>
      <w:r>
        <w:rPr>
          <w:rFonts w:ascii="Arial Narrow" w:hAnsi="Arial Narrow" w:cs="Arial Narrow"/>
        </w:rPr>
        <w:t>loss,</w:t>
      </w:r>
      <w:proofErr w:type="gramEnd"/>
      <w:r>
        <w:rPr>
          <w:rFonts w:ascii="Arial Narrow" w:hAnsi="Arial Narrow" w:cs="Arial Narrow"/>
        </w:rPr>
        <w:t xml:space="preserve">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can set-off such loss against his income assessable for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that</w:t>
      </w:r>
      <w:proofErr w:type="gramEnd"/>
      <w:r>
        <w:rPr>
          <w:rFonts w:ascii="Arial Narrow" w:hAnsi="Arial Narrow" w:cs="Arial Narrow"/>
        </w:rPr>
        <w:t xml:space="preserve"> assessment year under any other head, including ‘Capital Gains’.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Where the net result of the computation under the head “Profits and gains of business or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profession</w:t>
      </w:r>
      <w:proofErr w:type="gramEnd"/>
      <w:r>
        <w:rPr>
          <w:rFonts w:ascii="Arial Narrow" w:hAnsi="Arial Narrow" w:cs="Arial Narrow"/>
        </w:rPr>
        <w:t>” is a loss, such loss cannot be set off against income under the head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“Salaries”.</w:t>
      </w:r>
      <w:proofErr w:type="gramEnd"/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Where the net result of computation under the head ‘Capital Gains’ is a loss, such capital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loss</w:t>
      </w:r>
      <w:proofErr w:type="gramEnd"/>
      <w:r>
        <w:rPr>
          <w:rFonts w:ascii="Arial Narrow" w:hAnsi="Arial Narrow" w:cs="Arial Narrow"/>
        </w:rPr>
        <w:t xml:space="preserve"> cannot be set-off against income under any other head.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Speculation</w:t>
      </w:r>
      <w:proofErr w:type="gramEnd"/>
      <w:r>
        <w:rPr>
          <w:rFonts w:ascii="Arial Narrow" w:hAnsi="Arial Narrow" w:cs="Arial Narrow"/>
        </w:rPr>
        <w:t xml:space="preserve"> loss and loss from the activity of owning and maintaining race horses cannot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</w:t>
      </w:r>
      <w:proofErr w:type="gramEnd"/>
      <w:r>
        <w:rPr>
          <w:rFonts w:ascii="Arial Narrow" w:hAnsi="Arial Narrow" w:cs="Arial Narrow"/>
        </w:rPr>
        <w:t xml:space="preserve"> set off against income under any other head.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10.5 Set-off and carry forward of loss from house property [Section 71B]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In any assessment year, if there is a loss under the head ‘Income from house property’,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such</w:t>
      </w:r>
      <w:proofErr w:type="gramEnd"/>
      <w:r>
        <w:rPr>
          <w:rFonts w:ascii="Arial Narrow" w:hAnsi="Arial Narrow" w:cs="Arial Narrow"/>
        </w:rPr>
        <w:t xml:space="preserve"> loss will first be set-off against income from any other head during the same year.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If such loss cannot be so set-off, wholly or partly, the unabsorbed loss will be carried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forward</w:t>
      </w:r>
      <w:proofErr w:type="gramEnd"/>
      <w:r>
        <w:rPr>
          <w:rFonts w:ascii="Arial Narrow" w:hAnsi="Arial Narrow" w:cs="Arial Narrow"/>
        </w:rPr>
        <w:t xml:space="preserve"> to the following assessment year to be set-off against income under the head ‘Income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from</w:t>
      </w:r>
      <w:proofErr w:type="gramEnd"/>
      <w:r>
        <w:rPr>
          <w:rFonts w:ascii="Arial Narrow" w:hAnsi="Arial Narrow" w:cs="Arial Narrow"/>
        </w:rPr>
        <w:t xml:space="preserve"> house property’.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The loss under this head is allowed to be carried forward </w:t>
      </w:r>
      <w:proofErr w:type="spellStart"/>
      <w:r>
        <w:rPr>
          <w:rFonts w:ascii="Arial Narrow" w:hAnsi="Arial Narrow" w:cs="Arial Narrow"/>
        </w:rPr>
        <w:t>upto</w:t>
      </w:r>
      <w:proofErr w:type="spellEnd"/>
      <w:r>
        <w:rPr>
          <w:rFonts w:ascii="Arial Narrow" w:hAnsi="Arial Narrow" w:cs="Arial Narrow"/>
        </w:rPr>
        <w:t xml:space="preserve"> 8 assessment years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immediately</w:t>
      </w:r>
      <w:proofErr w:type="gramEnd"/>
      <w:r>
        <w:rPr>
          <w:rFonts w:ascii="Arial Narrow" w:hAnsi="Arial Narrow" w:cs="Arial Narrow"/>
        </w:rPr>
        <w:t xml:space="preserve"> succeeding the assessment year in which the loss was first computed.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(v) It is to be remembered that once a particular loss is carried forward, it can be set off only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against</w:t>
      </w:r>
      <w:proofErr w:type="gramEnd"/>
      <w:r>
        <w:rPr>
          <w:rFonts w:ascii="Arial Narrow" w:hAnsi="Arial Narrow" w:cs="Arial Narrow"/>
        </w:rPr>
        <w:t xml:space="preserve"> the income from the same head in the forthcoming assessment years.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10.6 Carry forward and set-off of business losses [Sections 72 &amp; 80]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Under the Act,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has the right to carry forward the loss in cases where such loss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cannot</w:t>
      </w:r>
      <w:proofErr w:type="gramEnd"/>
      <w:r>
        <w:rPr>
          <w:rFonts w:ascii="Arial Narrow" w:hAnsi="Arial Narrow" w:cs="Arial Narrow"/>
        </w:rPr>
        <w:t xml:space="preserve"> be set-off due to the absence </w:t>
      </w:r>
      <w:proofErr w:type="spellStart"/>
      <w:r>
        <w:rPr>
          <w:rFonts w:ascii="Arial Narrow" w:hAnsi="Arial Narrow" w:cs="Arial Narrow"/>
        </w:rPr>
        <w:t>or</w:t>
      </w:r>
      <w:proofErr w:type="spellEnd"/>
      <w:r>
        <w:rPr>
          <w:rFonts w:ascii="Arial Narrow" w:hAnsi="Arial Narrow" w:cs="Arial Narrow"/>
        </w:rPr>
        <w:t xml:space="preserve"> inadequacy of income under any other head in the same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year</w:t>
      </w:r>
      <w:proofErr w:type="gramEnd"/>
      <w:r>
        <w:rPr>
          <w:rFonts w:ascii="Arial Narrow" w:hAnsi="Arial Narrow" w:cs="Arial Narrow"/>
        </w:rPr>
        <w:t>. The loss so carried forward can be set-off against the profits of subsequent previous years.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72 covers the carry forward and set-off of losses arising from a business or profession.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Conditions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The </w:t>
      </w:r>
      <w:proofErr w:type="spellStart"/>
      <w:r>
        <w:rPr>
          <w:rFonts w:ascii="Arial Narrow" w:hAnsi="Arial Narrow" w:cs="Arial Narrow"/>
        </w:rPr>
        <w:t>assessee’s</w:t>
      </w:r>
      <w:proofErr w:type="spellEnd"/>
      <w:r>
        <w:rPr>
          <w:rFonts w:ascii="Arial Narrow" w:hAnsi="Arial Narrow" w:cs="Arial Narrow"/>
        </w:rPr>
        <w:t xml:space="preserve"> right to carry forward business losses under this section is, however, subject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the following conditions:-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The loss should have been incurred in business, profession or vocation.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The loss should not be in the nature of a loss in the business of speculation.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The loss may be carried forward and set-off against the income from business or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profession</w:t>
      </w:r>
      <w:proofErr w:type="gramEnd"/>
      <w:r>
        <w:rPr>
          <w:rFonts w:ascii="Arial Narrow" w:hAnsi="Arial Narrow" w:cs="Arial Narrow"/>
        </w:rPr>
        <w:t xml:space="preserve"> though not necessarily against the profits and gains of the same business or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profession</w:t>
      </w:r>
      <w:proofErr w:type="gramEnd"/>
      <w:r>
        <w:rPr>
          <w:rFonts w:ascii="Arial Narrow" w:hAnsi="Arial Narrow" w:cs="Arial Narrow"/>
        </w:rPr>
        <w:t xml:space="preserve"> in which the loss was incurred. However, a loss carried forward cannot, under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circumstances, be set-off against the income from any head other than “Profits and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gains</w:t>
      </w:r>
      <w:proofErr w:type="gramEnd"/>
      <w:r>
        <w:rPr>
          <w:rFonts w:ascii="Arial Narrow" w:hAnsi="Arial Narrow" w:cs="Arial Narrow"/>
        </w:rPr>
        <w:t xml:space="preserve"> of business or profession”.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The</w:t>
      </w:r>
      <w:proofErr w:type="gramEnd"/>
      <w:r>
        <w:rPr>
          <w:rFonts w:ascii="Arial Narrow" w:hAnsi="Arial Narrow" w:cs="Arial Narrow"/>
        </w:rPr>
        <w:t xml:space="preserve"> loss can be carried forward and set off only against the profits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who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incurred</w:t>
      </w:r>
      <w:proofErr w:type="gramEnd"/>
      <w:r>
        <w:rPr>
          <w:rFonts w:ascii="Arial Narrow" w:hAnsi="Arial Narrow" w:cs="Arial Narrow"/>
        </w:rPr>
        <w:t xml:space="preserve"> the loss. That is, only the person who has incurred the loss is entitled to carry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forward</w:t>
      </w:r>
      <w:proofErr w:type="gramEnd"/>
      <w:r>
        <w:rPr>
          <w:rFonts w:ascii="Arial Narrow" w:hAnsi="Arial Narrow" w:cs="Arial Narrow"/>
        </w:rPr>
        <w:t xml:space="preserve"> or set off the same. Consequently, the successor of a business cannot carry forward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set off the losses of his predecessor except in the case of succession by inheritance.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(v) A business loss can be carried forward for a maximum period of 8 assessment years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immediately</w:t>
      </w:r>
      <w:proofErr w:type="gramEnd"/>
      <w:r>
        <w:rPr>
          <w:rFonts w:ascii="Arial Narrow" w:hAnsi="Arial Narrow" w:cs="Arial Narrow"/>
        </w:rPr>
        <w:t xml:space="preserve"> succeeding the assessment year in which the loss was incurred.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(vi) As</w:t>
      </w:r>
      <w:proofErr w:type="gramEnd"/>
      <w:r>
        <w:rPr>
          <w:rFonts w:ascii="Arial Narrow" w:hAnsi="Arial Narrow" w:cs="Arial Narrow"/>
        </w:rPr>
        <w:t xml:space="preserve"> per section 80,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must have filed a return of loss under section 139(3) in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order</w:t>
      </w:r>
      <w:proofErr w:type="gramEnd"/>
      <w:r>
        <w:rPr>
          <w:rFonts w:ascii="Arial Narrow" w:hAnsi="Arial Narrow" w:cs="Arial Narrow"/>
        </w:rPr>
        <w:t xml:space="preserve"> to carry forward and set off a loss. In other words, the non-filing of a return of loss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disentitles</w:t>
      </w:r>
      <w:proofErr w:type="gramEnd"/>
      <w:r>
        <w:rPr>
          <w:rFonts w:ascii="Arial Narrow" w:hAnsi="Arial Narrow" w:cs="Arial Narrow"/>
        </w:rPr>
        <w:t xml:space="preserve">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from carrying forward the loss sustained by him. Such a return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should</w:t>
      </w:r>
      <w:proofErr w:type="gramEnd"/>
      <w:r>
        <w:rPr>
          <w:rFonts w:ascii="Arial Narrow" w:hAnsi="Arial Narrow" w:cs="Arial Narrow"/>
        </w:rPr>
        <w:t xml:space="preserve"> be filed within the time allowed under section 139(1). However, this condition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does</w:t>
      </w:r>
      <w:proofErr w:type="gramEnd"/>
      <w:r>
        <w:rPr>
          <w:rFonts w:ascii="Arial Narrow" w:hAnsi="Arial Narrow" w:cs="Arial Narrow"/>
        </w:rPr>
        <w:t xml:space="preserve"> not apply to a loss from house property carried forward under section 71B and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unabsorbed</w:t>
      </w:r>
      <w:proofErr w:type="gramEnd"/>
      <w:r>
        <w:rPr>
          <w:rFonts w:ascii="Arial Narrow" w:hAnsi="Arial Narrow" w:cs="Arial Narrow"/>
        </w:rPr>
        <w:t xml:space="preserve"> depreciation carried forward under section 32(2).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10.7 Carry forward and set-off of accumulated business losses and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unabsorbed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depreciation in certain cases of Amalgamation/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Demerger, etc. [Section 72A]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>(</w:t>
      </w:r>
      <w:proofErr w:type="spellStart"/>
      <w:r>
        <w:rPr>
          <w:rFonts w:ascii="Arial" w:hAnsi="Arial" w:cs="Arial"/>
          <w:b/>
          <w:bCs/>
        </w:rPr>
        <w:t>i</w:t>
      </w:r>
      <w:proofErr w:type="spellEnd"/>
      <w:r>
        <w:rPr>
          <w:rFonts w:ascii="Arial" w:hAnsi="Arial" w:cs="Arial"/>
          <w:b/>
          <w:bCs/>
        </w:rPr>
        <w:t xml:space="preserve">) Amalgamation </w:t>
      </w:r>
      <w:r>
        <w:rPr>
          <w:rFonts w:ascii="Arial Narrow" w:hAnsi="Arial Narrow" w:cs="Arial Narrow"/>
        </w:rPr>
        <w:t>- This section applies where there has been an amalgamation of –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(1) </w:t>
      </w: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company owning an industrial undertaking or a ship or a hotel with another company or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</w:t>
      </w:r>
      <w:proofErr w:type="gramEnd"/>
      <w:r>
        <w:rPr>
          <w:rFonts w:ascii="Arial Narrow" w:hAnsi="Arial Narrow" w:cs="Arial Narrow"/>
        </w:rPr>
        <w:t xml:space="preserve"> amalgamation of a banking company with a specified bank; or</w:t>
      </w:r>
    </w:p>
    <w:p w:rsidR="00EA423A" w:rsidRDefault="00EA423A" w:rsidP="00EA423A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(2) </w:t>
      </w:r>
      <w:proofErr w:type="gramStart"/>
      <w:r>
        <w:rPr>
          <w:rFonts w:ascii="Arial Narrow" w:hAnsi="Arial Narrow" w:cs="Arial Narrow"/>
        </w:rPr>
        <w:t>public</w:t>
      </w:r>
      <w:proofErr w:type="gramEnd"/>
      <w:r>
        <w:rPr>
          <w:rFonts w:ascii="Arial Narrow" w:hAnsi="Arial Narrow" w:cs="Arial Narrow"/>
        </w:rPr>
        <w:t xml:space="preserve"> sector companies engaged in the business of operation of aircrafts.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(ii) Demerger </w:t>
      </w:r>
      <w:r>
        <w:rPr>
          <w:rFonts w:ascii="Arial Narrow" w:hAnsi="Arial Narrow" w:cs="Arial Narrow"/>
        </w:rPr>
        <w:t>- Where there has been a demerger of an undertaking, the accumulated loss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the unabsorbed depreciation directly relatable to the undertaking transferred by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demerged</w:t>
      </w:r>
      <w:proofErr w:type="gramEnd"/>
      <w:r>
        <w:rPr>
          <w:rFonts w:ascii="Arial Narrow" w:hAnsi="Arial Narrow" w:cs="Arial Narrow"/>
        </w:rPr>
        <w:t xml:space="preserve"> company to the resulting company shall be allowed to be carried forward and set off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the hands of the resulting company.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>(iii) Re-</w:t>
      </w:r>
      <w:proofErr w:type="spellStart"/>
      <w:r>
        <w:rPr>
          <w:rFonts w:ascii="Arial" w:hAnsi="Arial" w:cs="Arial"/>
          <w:b/>
          <w:bCs/>
        </w:rPr>
        <w:t>organisation</w:t>
      </w:r>
      <w:proofErr w:type="spellEnd"/>
      <w:r>
        <w:rPr>
          <w:rFonts w:ascii="Arial" w:hAnsi="Arial" w:cs="Arial"/>
          <w:b/>
          <w:bCs/>
        </w:rPr>
        <w:t xml:space="preserve"> of business [Section </w:t>
      </w:r>
      <w:proofErr w:type="gramStart"/>
      <w:r>
        <w:rPr>
          <w:rFonts w:ascii="Arial" w:hAnsi="Arial" w:cs="Arial"/>
          <w:b/>
          <w:bCs/>
        </w:rPr>
        <w:t>72A(</w:t>
      </w:r>
      <w:proofErr w:type="gramEnd"/>
      <w:r>
        <w:rPr>
          <w:rFonts w:ascii="Arial" w:hAnsi="Arial" w:cs="Arial"/>
          <w:b/>
          <w:bCs/>
        </w:rPr>
        <w:t xml:space="preserve">6)]: </w:t>
      </w:r>
      <w:r>
        <w:rPr>
          <w:rFonts w:ascii="Arial Narrow" w:hAnsi="Arial Narrow" w:cs="Arial Narrow"/>
        </w:rPr>
        <w:t>In case of re-</w:t>
      </w:r>
      <w:proofErr w:type="spellStart"/>
      <w:r>
        <w:rPr>
          <w:rFonts w:ascii="Arial Narrow" w:hAnsi="Arial Narrow" w:cs="Arial Narrow"/>
        </w:rPr>
        <w:t>organisation</w:t>
      </w:r>
      <w:proofErr w:type="spellEnd"/>
      <w:r>
        <w:rPr>
          <w:rFonts w:ascii="Arial Narrow" w:hAnsi="Arial Narrow" w:cs="Arial Narrow"/>
        </w:rPr>
        <w:t xml:space="preserve"> of business,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whereby</w:t>
      </w:r>
      <w:proofErr w:type="gramEnd"/>
      <w:r>
        <w:rPr>
          <w:rFonts w:ascii="Arial Narrow" w:hAnsi="Arial Narrow" w:cs="Arial Narrow"/>
        </w:rPr>
        <w:t xml:space="preserve"> a firm is succeeded by a company as per the provisions of section 47(xiii), or a sole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proprietary</w:t>
      </w:r>
      <w:proofErr w:type="gramEnd"/>
      <w:r>
        <w:rPr>
          <w:rFonts w:ascii="Arial Narrow" w:hAnsi="Arial Narrow" w:cs="Arial Narrow"/>
        </w:rPr>
        <w:t xml:space="preserve"> concern is succeeded by a company as per the provisions of section 47(xiv), then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accumulated business loss and the unabsorbed depreciation of the firm / proprietary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concern</w:t>
      </w:r>
      <w:proofErr w:type="gramEnd"/>
      <w:r>
        <w:rPr>
          <w:rFonts w:ascii="Arial Narrow" w:hAnsi="Arial Narrow" w:cs="Arial Narrow"/>
        </w:rPr>
        <w:t>, as the case may be, shall be deemed to be the loss or depreciation allowance of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successor</w:t>
      </w:r>
      <w:proofErr w:type="gramEnd"/>
      <w:r>
        <w:rPr>
          <w:rFonts w:ascii="Arial Narrow" w:hAnsi="Arial Narrow" w:cs="Arial Narrow"/>
        </w:rPr>
        <w:t xml:space="preserve"> company for the previous year in which the business re-</w:t>
      </w:r>
      <w:proofErr w:type="spellStart"/>
      <w:r>
        <w:rPr>
          <w:rFonts w:ascii="Arial Narrow" w:hAnsi="Arial Narrow" w:cs="Arial Narrow"/>
        </w:rPr>
        <w:t>organisation</w:t>
      </w:r>
      <w:proofErr w:type="spellEnd"/>
      <w:r>
        <w:rPr>
          <w:rFonts w:ascii="Arial Narrow" w:hAnsi="Arial Narrow" w:cs="Arial Narrow"/>
        </w:rPr>
        <w:t xml:space="preserve"> took place.</w:t>
      </w:r>
    </w:p>
    <w:p w:rsidR="00EA423A" w:rsidRDefault="00EA423A" w:rsidP="00EA423A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Other provisions of the Act relating to set-off and carry forward will apply accordingly.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(iv) Conversion of a company into LLP [Section </w:t>
      </w:r>
      <w:proofErr w:type="gramStart"/>
      <w:r>
        <w:rPr>
          <w:rFonts w:ascii="Arial" w:hAnsi="Arial" w:cs="Arial"/>
          <w:b/>
          <w:bCs/>
        </w:rPr>
        <w:t>72A(</w:t>
      </w:r>
      <w:proofErr w:type="gramEnd"/>
      <w:r>
        <w:rPr>
          <w:rFonts w:ascii="Arial" w:hAnsi="Arial" w:cs="Arial"/>
          <w:b/>
          <w:bCs/>
        </w:rPr>
        <w:t xml:space="preserve">6A)]: </w:t>
      </w:r>
      <w:r>
        <w:rPr>
          <w:rFonts w:ascii="Arial Narrow" w:hAnsi="Arial Narrow" w:cs="Arial Narrow"/>
        </w:rPr>
        <w:t>The successor LLP would be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allowed</w:t>
      </w:r>
      <w:proofErr w:type="gramEnd"/>
      <w:r>
        <w:rPr>
          <w:rFonts w:ascii="Arial Narrow" w:hAnsi="Arial Narrow" w:cs="Arial Narrow"/>
        </w:rPr>
        <w:t xml:space="preserve"> to carry forward and set-off the business loss and unabsorbed depreciation of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lastRenderedPageBreak/>
        <w:t>predecessor</w:t>
      </w:r>
      <w:proofErr w:type="gramEnd"/>
      <w:r>
        <w:rPr>
          <w:rFonts w:ascii="Arial Narrow" w:hAnsi="Arial Narrow" w:cs="Arial Narrow"/>
        </w:rPr>
        <w:t xml:space="preserve"> company. However, if the entity fails to fulfill the conditions specified in section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47(</w:t>
      </w:r>
      <w:proofErr w:type="spellStart"/>
      <w:r>
        <w:rPr>
          <w:rFonts w:ascii="Arial Narrow" w:hAnsi="Arial Narrow" w:cs="Arial Narrow"/>
        </w:rPr>
        <w:t>xiiib</w:t>
      </w:r>
      <w:proofErr w:type="spellEnd"/>
      <w:r>
        <w:rPr>
          <w:rFonts w:ascii="Arial Narrow" w:hAnsi="Arial Narrow" w:cs="Arial Narrow"/>
        </w:rPr>
        <w:t>), the benefit of set-off of business loss/unabsorbed depreciation availed by the LLP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would</w:t>
      </w:r>
      <w:proofErr w:type="gramEnd"/>
      <w:r>
        <w:rPr>
          <w:rFonts w:ascii="Arial Narrow" w:hAnsi="Arial Narrow" w:cs="Arial Narrow"/>
        </w:rPr>
        <w:t xml:space="preserve"> be deemed to be the profits and gains of the LLP chargeable to tax in the previous year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which the LLP fails to fulfill any of the conditions.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10.8 Set-off of losses of a banking company against the profit of a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banking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institution under a scheme of amalgamation [Section 72AA]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This section provides for carry forward and set off of accumulated loss and unabsorbed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depreciation</w:t>
      </w:r>
      <w:proofErr w:type="gramEnd"/>
      <w:r>
        <w:rPr>
          <w:rFonts w:ascii="Arial Narrow" w:hAnsi="Arial Narrow" w:cs="Arial Narrow"/>
        </w:rPr>
        <w:t xml:space="preserve"> allowance of a banking company against the profits of a banking institution under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scheme of amalgamation sanctioned by the Central Government.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10.9 Provisions relating to carry forward and set off of accumulated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loss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and unabsorbed depreciation in business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reorganisation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of cooperative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banks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[Section 72AB]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Under this section, in a case where the amalgamation has taken place during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previous</w:t>
      </w:r>
      <w:proofErr w:type="gramEnd"/>
      <w:r>
        <w:rPr>
          <w:rFonts w:ascii="Arial Narrow" w:hAnsi="Arial Narrow" w:cs="Arial Narrow"/>
        </w:rPr>
        <w:t xml:space="preserve"> year, set-off of accumulated loss and the unabsorbed depreciation of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predecessor</w:t>
      </w:r>
      <w:proofErr w:type="gramEnd"/>
      <w:r>
        <w:rPr>
          <w:rFonts w:ascii="Arial Narrow" w:hAnsi="Arial Narrow" w:cs="Arial Narrow"/>
        </w:rPr>
        <w:t xml:space="preserve"> co-operative bank will be allowed in the hands of the successor co-operative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bank</w:t>
      </w:r>
      <w:proofErr w:type="gramEnd"/>
      <w:r>
        <w:rPr>
          <w:rFonts w:ascii="Arial Narrow" w:hAnsi="Arial Narrow" w:cs="Arial Narrow"/>
        </w:rPr>
        <w:t xml:space="preserve"> as if the amalgamation had not taken place. All the other provisions of this Act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relating</w:t>
      </w:r>
      <w:proofErr w:type="gramEnd"/>
      <w:r>
        <w:rPr>
          <w:rFonts w:ascii="Arial Narrow" w:hAnsi="Arial Narrow" w:cs="Arial Narrow"/>
        </w:rPr>
        <w:t xml:space="preserve"> to set off and carry forward of loss and allowance for depreciation would apply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accordingly</w:t>
      </w:r>
      <w:proofErr w:type="gramEnd"/>
      <w:r>
        <w:rPr>
          <w:rFonts w:ascii="Arial Narrow" w:hAnsi="Arial Narrow" w:cs="Arial Narrow"/>
        </w:rPr>
        <w:t>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(a) Conditions to be fulfilled by the predecessor co-operative bank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(1) It should have been engaged in the business of banking for three or more years; and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(2) It has held at least three-fourths of the book value of fixed assets as on the date of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business </w:t>
      </w:r>
      <w:proofErr w:type="spellStart"/>
      <w:r>
        <w:rPr>
          <w:rFonts w:ascii="Arial Narrow" w:hAnsi="Arial Narrow" w:cs="Arial Narrow"/>
        </w:rPr>
        <w:t>reorganisation</w:t>
      </w:r>
      <w:proofErr w:type="spellEnd"/>
      <w:r>
        <w:rPr>
          <w:rFonts w:ascii="Arial Narrow" w:hAnsi="Arial Narrow" w:cs="Arial Narrow"/>
        </w:rPr>
        <w:t>, continuously for two years prior to the date of business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spellStart"/>
      <w:proofErr w:type="gramStart"/>
      <w:r>
        <w:rPr>
          <w:rFonts w:ascii="Arial Narrow" w:hAnsi="Arial Narrow" w:cs="Arial Narrow"/>
        </w:rPr>
        <w:t>reorganisation</w:t>
      </w:r>
      <w:proofErr w:type="spellEnd"/>
      <w:proofErr w:type="gramEnd"/>
      <w:r>
        <w:rPr>
          <w:rFonts w:ascii="Arial Narrow" w:hAnsi="Arial Narrow" w:cs="Arial Narrow"/>
        </w:rPr>
        <w:t>;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(b) Conditions to be fulfilled by the successor co-operative bank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(1) It should hold at least three-fourths of the book value of fixed assets of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predecessor</w:t>
      </w:r>
      <w:proofErr w:type="gramEnd"/>
      <w:r>
        <w:rPr>
          <w:rFonts w:ascii="Arial Narrow" w:hAnsi="Arial Narrow" w:cs="Arial Narrow"/>
        </w:rPr>
        <w:t xml:space="preserve"> co-operative bank acquired through business </w:t>
      </w:r>
      <w:proofErr w:type="spellStart"/>
      <w:r>
        <w:rPr>
          <w:rFonts w:ascii="Arial Narrow" w:hAnsi="Arial Narrow" w:cs="Arial Narrow"/>
        </w:rPr>
        <w:t>reorganisation</w:t>
      </w:r>
      <w:proofErr w:type="spellEnd"/>
      <w:r>
        <w:rPr>
          <w:rFonts w:ascii="Arial Narrow" w:hAnsi="Arial Narrow" w:cs="Arial Narrow"/>
        </w:rPr>
        <w:t>,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continuously</w:t>
      </w:r>
      <w:proofErr w:type="gramEnd"/>
      <w:r>
        <w:rPr>
          <w:rFonts w:ascii="Arial Narrow" w:hAnsi="Arial Narrow" w:cs="Arial Narrow"/>
        </w:rPr>
        <w:t xml:space="preserve"> for a minimum period of five years immediately succeeding the date of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business</w:t>
      </w:r>
      <w:proofErr w:type="gramEnd"/>
      <w:r>
        <w:rPr>
          <w:rFonts w:ascii="Arial Narrow" w:hAnsi="Arial Narrow" w:cs="Arial Narrow"/>
        </w:rPr>
        <w:t xml:space="preserve"> </w:t>
      </w:r>
      <w:proofErr w:type="spellStart"/>
      <w:r>
        <w:rPr>
          <w:rFonts w:ascii="Arial Narrow" w:hAnsi="Arial Narrow" w:cs="Arial Narrow"/>
        </w:rPr>
        <w:t>reorganisation</w:t>
      </w:r>
      <w:proofErr w:type="spellEnd"/>
      <w:r>
        <w:rPr>
          <w:rFonts w:ascii="Arial Narrow" w:hAnsi="Arial Narrow" w:cs="Arial Narrow"/>
        </w:rPr>
        <w:t>;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(2) It continues the business of the predecessor co-operative bank for a minimum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period</w:t>
      </w:r>
      <w:proofErr w:type="gramEnd"/>
      <w:r>
        <w:rPr>
          <w:rFonts w:ascii="Arial Narrow" w:hAnsi="Arial Narrow" w:cs="Arial Narrow"/>
        </w:rPr>
        <w:t xml:space="preserve"> of five years from the date of business </w:t>
      </w:r>
      <w:proofErr w:type="spellStart"/>
      <w:r>
        <w:rPr>
          <w:rFonts w:ascii="Arial Narrow" w:hAnsi="Arial Narrow" w:cs="Arial Narrow"/>
        </w:rPr>
        <w:t>reorganisation</w:t>
      </w:r>
      <w:proofErr w:type="spellEnd"/>
      <w:r>
        <w:rPr>
          <w:rFonts w:ascii="Arial Narrow" w:hAnsi="Arial Narrow" w:cs="Arial Narrow"/>
        </w:rPr>
        <w:t>; and</w:t>
      </w:r>
    </w:p>
    <w:p w:rsidR="00EA423A" w:rsidRDefault="00EA423A" w:rsidP="00EA423A">
      <w:pPr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noProof/>
          <w:sz w:val="20"/>
          <w:szCs w:val="20"/>
        </w:rPr>
        <w:drawing>
          <wp:inline distT="0" distB="0" distL="0" distR="0">
            <wp:extent cx="5943600" cy="1409240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0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10.10 Losses in Speculation Business [Section 73]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The meaning of the expression ‘speculative transaction’ as defined in section 43(5) and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treatment of income from speculation business has already been discussed under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head</w:t>
      </w:r>
      <w:proofErr w:type="gramEnd"/>
      <w:r>
        <w:rPr>
          <w:rFonts w:ascii="Arial Narrow" w:hAnsi="Arial Narrow" w:cs="Arial Narrow"/>
        </w:rPr>
        <w:t xml:space="preserve"> “Profits and gains of business or profession”.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Since speculation is deemed to be a business distinct and separate from any other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lastRenderedPageBreak/>
        <w:t>business</w:t>
      </w:r>
      <w:proofErr w:type="gramEnd"/>
      <w:r>
        <w:rPr>
          <w:rFonts w:ascii="Arial Narrow" w:hAnsi="Arial Narrow" w:cs="Arial Narrow"/>
        </w:rPr>
        <w:t xml:space="preserve"> carried on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, the losses incurred in speculation can be neither set off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the same year against any other non-speculation income nor be carried forward and set off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against</w:t>
      </w:r>
      <w:proofErr w:type="gramEnd"/>
      <w:r>
        <w:rPr>
          <w:rFonts w:ascii="Arial Narrow" w:hAnsi="Arial Narrow" w:cs="Arial Narrow"/>
        </w:rPr>
        <w:t xml:space="preserve"> other income in the subsequent years.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gramStart"/>
      <w:r>
        <w:rPr>
          <w:rFonts w:ascii="Arial Narrow" w:hAnsi="Arial Narrow" w:cs="Arial Narrow"/>
        </w:rPr>
        <w:t>iii</w:t>
      </w:r>
      <w:proofErr w:type="gramEnd"/>
      <w:r>
        <w:rPr>
          <w:rFonts w:ascii="Arial Narrow" w:hAnsi="Arial Narrow" w:cs="Arial Narrow"/>
        </w:rPr>
        <w:t xml:space="preserve">) Therefore, if the losses sustained by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in a speculation business cannot be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set-off</w:t>
      </w:r>
      <w:proofErr w:type="gramEnd"/>
      <w:r>
        <w:rPr>
          <w:rFonts w:ascii="Arial Narrow" w:hAnsi="Arial Narrow" w:cs="Arial Narrow"/>
        </w:rPr>
        <w:t xml:space="preserve"> in the same year against any other speculation profit, they can be carried forward to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subsequent</w:t>
      </w:r>
      <w:proofErr w:type="gramEnd"/>
      <w:r>
        <w:rPr>
          <w:rFonts w:ascii="Arial Narrow" w:hAnsi="Arial Narrow" w:cs="Arial Narrow"/>
        </w:rPr>
        <w:t xml:space="preserve"> years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10.11 Carry forward &amp; set off of losses by specified businesses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[Section 73A]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Any loss computed in respect of the specified business referred to in section 35AD shall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</w:t>
      </w:r>
      <w:proofErr w:type="gramEnd"/>
      <w:r>
        <w:rPr>
          <w:rFonts w:ascii="Arial Narrow" w:hAnsi="Arial Narrow" w:cs="Arial Narrow"/>
        </w:rPr>
        <w:t xml:space="preserve"> set off only against profits and gains, if any, of any other specified business.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The unabsorbed loss, if any, will be carried forward for set off against profits and gains of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specified business in the following assessment year and so on.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10.12 Losses under the head ‘Capital Gains’ [Section </w:t>
      </w:r>
      <w:proofErr w:type="gramStart"/>
      <w:r>
        <w:rPr>
          <w:rFonts w:ascii="Arial" w:hAnsi="Arial" w:cs="Arial"/>
          <w:b/>
          <w:bCs/>
          <w:sz w:val="28"/>
          <w:szCs w:val="28"/>
        </w:rPr>
        <w:t>74 ]</w:t>
      </w:r>
      <w:proofErr w:type="gramEnd"/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74 provides that where for any assessment year, the net result under the head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‘Capital gains’ is short term capital loss or long term capital loss, the loss shall be carried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forward</w:t>
      </w:r>
      <w:proofErr w:type="gramEnd"/>
      <w:r>
        <w:rPr>
          <w:rFonts w:ascii="Arial Narrow" w:hAnsi="Arial Narrow" w:cs="Arial Narrow"/>
        </w:rPr>
        <w:t xml:space="preserve"> to the following assessment year to be set off in the following manner: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Where the loss so carried forward is a short term capital loss, it shall be set off against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capital gains, short term or long term, arising in that year.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Where the loss so carried forward is a long term capital loss, it shall be set off only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against</w:t>
      </w:r>
      <w:proofErr w:type="gramEnd"/>
      <w:r>
        <w:rPr>
          <w:rFonts w:ascii="Arial Narrow" w:hAnsi="Arial Narrow" w:cs="Arial Narrow"/>
        </w:rPr>
        <w:t xml:space="preserve"> long term capital gain arising in that year.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Net loss under the head capital gains cannot be set off against income under any other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head</w:t>
      </w:r>
      <w:proofErr w:type="gramEnd"/>
      <w:r>
        <w:rPr>
          <w:rFonts w:ascii="Arial Narrow" w:hAnsi="Arial Narrow" w:cs="Arial Narrow"/>
        </w:rPr>
        <w:t>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Any</w:t>
      </w:r>
      <w:proofErr w:type="gramEnd"/>
      <w:r>
        <w:rPr>
          <w:rFonts w:ascii="Arial Narrow" w:hAnsi="Arial Narrow" w:cs="Arial Narrow"/>
        </w:rPr>
        <w:t xml:space="preserve"> unabsorbed loss shall be carried forward to the following assessment year up to a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maximum</w:t>
      </w:r>
      <w:proofErr w:type="gramEnd"/>
      <w:r>
        <w:rPr>
          <w:rFonts w:ascii="Arial Narrow" w:hAnsi="Arial Narrow" w:cs="Arial Narrow"/>
        </w:rPr>
        <w:t xml:space="preserve"> of 8 assessment years immediately succeeding the assessment year for which the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loss</w:t>
      </w:r>
      <w:proofErr w:type="gramEnd"/>
      <w:r>
        <w:rPr>
          <w:rFonts w:ascii="Arial Narrow" w:hAnsi="Arial Narrow" w:cs="Arial Narrow"/>
        </w:rPr>
        <w:t xml:space="preserve"> was first computed.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10.13 Losses from the activity of owning and maintaining race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horses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[Section 74A(3)]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According to provisions of section </w:t>
      </w:r>
      <w:proofErr w:type="gramStart"/>
      <w:r>
        <w:rPr>
          <w:rFonts w:ascii="Arial Narrow" w:hAnsi="Arial Narrow" w:cs="Arial Narrow"/>
        </w:rPr>
        <w:t>74A(</w:t>
      </w:r>
      <w:proofErr w:type="gramEnd"/>
      <w:r>
        <w:rPr>
          <w:rFonts w:ascii="Arial Narrow" w:hAnsi="Arial Narrow" w:cs="Arial Narrow"/>
        </w:rPr>
        <w:t xml:space="preserve">3), the losses incurred by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from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activity</w:t>
      </w:r>
      <w:proofErr w:type="gramEnd"/>
      <w:r>
        <w:rPr>
          <w:rFonts w:ascii="Arial Narrow" w:hAnsi="Arial Narrow" w:cs="Arial Narrow"/>
        </w:rPr>
        <w:t xml:space="preserve"> of owning and maintaining race horses cannot be set-off against the income from any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other</w:t>
      </w:r>
      <w:proofErr w:type="gramEnd"/>
      <w:r>
        <w:rPr>
          <w:rFonts w:ascii="Arial Narrow" w:hAnsi="Arial Narrow" w:cs="Arial Narrow"/>
        </w:rPr>
        <w:t xml:space="preserve"> source other than the activity of owning and maintaining race horses.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Such loss can be carried forward for a maximum period of 4 assessment years for being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set-off</w:t>
      </w:r>
      <w:proofErr w:type="gramEnd"/>
      <w:r>
        <w:rPr>
          <w:rFonts w:ascii="Arial Narrow" w:hAnsi="Arial Narrow" w:cs="Arial Narrow"/>
        </w:rPr>
        <w:t xml:space="preserve"> against the income from the activity of owning and maintaining race horses in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subsequent</w:t>
      </w:r>
      <w:proofErr w:type="gramEnd"/>
      <w:r>
        <w:rPr>
          <w:rFonts w:ascii="Arial Narrow" w:hAnsi="Arial Narrow" w:cs="Arial Narrow"/>
        </w:rPr>
        <w:t xml:space="preserve"> years.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For this purpose, the “amount of loss incurred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in the activity of owning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maintaining race horses” means the amount by which such income by way of stake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money</w:t>
      </w:r>
      <w:proofErr w:type="gramEnd"/>
      <w:r>
        <w:rPr>
          <w:rFonts w:ascii="Arial Narrow" w:hAnsi="Arial Narrow" w:cs="Arial Narrow"/>
        </w:rPr>
        <w:t xml:space="preserve"> falls short of the amount of revenue expenditure incurred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for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purpose</w:t>
      </w:r>
      <w:proofErr w:type="gramEnd"/>
      <w:r>
        <w:rPr>
          <w:rFonts w:ascii="Arial Narrow" w:hAnsi="Arial Narrow" w:cs="Arial Narrow"/>
        </w:rPr>
        <w:t xml:space="preserve"> of maintaining race horses. </w:t>
      </w:r>
      <w:proofErr w:type="gramStart"/>
      <w:r>
        <w:rPr>
          <w:rFonts w:ascii="Arial Narrow" w:hAnsi="Arial Narrow" w:cs="Arial Narrow"/>
        </w:rPr>
        <w:t>i.e</w:t>
      </w:r>
      <w:proofErr w:type="gramEnd"/>
      <w:r>
        <w:rPr>
          <w:rFonts w:ascii="Arial Narrow" w:hAnsi="Arial Narrow" w:cs="Arial Narrow"/>
        </w:rPr>
        <w:t>. Loss = Stake money – revenue expenditure for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purpose</w:t>
      </w:r>
      <w:proofErr w:type="gramEnd"/>
      <w:r>
        <w:rPr>
          <w:rFonts w:ascii="Arial Narrow" w:hAnsi="Arial Narrow" w:cs="Arial Narrow"/>
        </w:rPr>
        <w:t xml:space="preserve"> of maintaining race horses.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Further</w:t>
      </w:r>
      <w:proofErr w:type="gramEnd"/>
      <w:r>
        <w:rPr>
          <w:rFonts w:ascii="Arial Narrow" w:hAnsi="Arial Narrow" w:cs="Arial Narrow"/>
        </w:rPr>
        <w:t>, the expression ‘horse race’ means a horse race upon which wagering or betting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may</w:t>
      </w:r>
      <w:proofErr w:type="gramEnd"/>
      <w:r>
        <w:rPr>
          <w:rFonts w:ascii="Arial Narrow" w:hAnsi="Arial Narrow" w:cs="Arial Narrow"/>
        </w:rPr>
        <w:t xml:space="preserve"> be lawfully made.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(v) “Income by way of stake money” means the gross amount of prize money received on a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race</w:t>
      </w:r>
      <w:proofErr w:type="gramEnd"/>
      <w:r>
        <w:rPr>
          <w:rFonts w:ascii="Arial Narrow" w:hAnsi="Arial Narrow" w:cs="Arial Narrow"/>
        </w:rPr>
        <w:t xml:space="preserve"> horse or race horses by the owner thereof on account of the horse or horses or any one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more of the horses winning or being placed second or in any lower position in horse races.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10.14 Carry forward and set-off of losses in case of change in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constitution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of firm or succession [Section 78]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lastRenderedPageBreak/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Where there is a change in the constitution of a firm, so much of the loss proportionate to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share of a retired or deceased partner remaining unabsorbed, shall not be allowed to be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carried</w:t>
      </w:r>
      <w:proofErr w:type="gramEnd"/>
      <w:r>
        <w:rPr>
          <w:rFonts w:ascii="Arial Narrow" w:hAnsi="Arial Narrow" w:cs="Arial Narrow"/>
        </w:rPr>
        <w:t xml:space="preserve"> forward by the firm. However, unabsorbed depreciation can be carried forward.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Where any person carrying on any business or profession has been succeeded in such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capacity</w:t>
      </w:r>
      <w:proofErr w:type="gramEnd"/>
      <w:r>
        <w:rPr>
          <w:rFonts w:ascii="Arial Narrow" w:hAnsi="Arial Narrow" w:cs="Arial Narrow"/>
        </w:rPr>
        <w:t xml:space="preserve"> by another person otherwise than by inheritance, such other person shall not be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allowed</w:t>
      </w:r>
      <w:proofErr w:type="gramEnd"/>
      <w:r>
        <w:rPr>
          <w:rFonts w:ascii="Arial Narrow" w:hAnsi="Arial Narrow" w:cs="Arial Narrow"/>
        </w:rPr>
        <w:t xml:space="preserve"> to carry forward and set off against his income, any loss incurred by the predecessor.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Where there is a succession by inheritance, the legal heirs (assessable as BOI) are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entitled</w:t>
      </w:r>
      <w:proofErr w:type="gramEnd"/>
      <w:r>
        <w:rPr>
          <w:rFonts w:ascii="Arial Narrow" w:hAnsi="Arial Narrow" w:cs="Arial Narrow"/>
        </w:rPr>
        <w:t xml:space="preserve"> to set-off the business loss of the predecessor. Such carry forward and set-off is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possible</w:t>
      </w:r>
      <w:proofErr w:type="gramEnd"/>
      <w:r>
        <w:rPr>
          <w:rFonts w:ascii="Arial Narrow" w:hAnsi="Arial Narrow" w:cs="Arial Narrow"/>
        </w:rPr>
        <w:t xml:space="preserve"> even if the legal heirs constitute themselves as a partnership firm. In such a case,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firm can carry forward and set-off the business loss of the predecessor.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10.15 Carry forward and set-off of losses in case of closely held</w:t>
      </w: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companies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[Section 79]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Where in any previous year, there has been a change in the shareholding of a company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which the public are not substantially interested, any unabsorbed loss of the company shall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</w:t>
      </w:r>
      <w:proofErr w:type="gramEnd"/>
      <w:r>
        <w:rPr>
          <w:rFonts w:ascii="Arial Narrow" w:hAnsi="Arial Narrow" w:cs="Arial Narrow"/>
        </w:rPr>
        <w:t xml:space="preserve"> allowed to be carried forward and set off against the income of the previous year only if the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beneficial</w:t>
      </w:r>
      <w:proofErr w:type="gramEnd"/>
      <w:r>
        <w:rPr>
          <w:rFonts w:ascii="Arial Narrow" w:hAnsi="Arial Narrow" w:cs="Arial Narrow"/>
        </w:rPr>
        <w:t xml:space="preserve"> shareholders of at least 51% of the voting power on the last day of the previous year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remained</w:t>
      </w:r>
      <w:proofErr w:type="gramEnd"/>
      <w:r>
        <w:rPr>
          <w:rFonts w:ascii="Arial Narrow" w:hAnsi="Arial Narrow" w:cs="Arial Narrow"/>
        </w:rPr>
        <w:t xml:space="preserve"> the same as on the last day of the year or years in which the loss was incurred.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However, this restriction shall not apply in the following two cases: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(1) </w:t>
      </w:r>
      <w:proofErr w:type="gramStart"/>
      <w:r>
        <w:rPr>
          <w:rFonts w:ascii="Arial Narrow" w:hAnsi="Arial Narrow" w:cs="Arial Narrow"/>
        </w:rPr>
        <w:t>where</w:t>
      </w:r>
      <w:proofErr w:type="gramEnd"/>
      <w:r>
        <w:rPr>
          <w:rFonts w:ascii="Arial Narrow" w:hAnsi="Arial Narrow" w:cs="Arial Narrow"/>
        </w:rPr>
        <w:t xml:space="preserve"> a change in the voting power is consequent upon the death of a shareholder or on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account</w:t>
      </w:r>
      <w:proofErr w:type="gramEnd"/>
      <w:r>
        <w:rPr>
          <w:rFonts w:ascii="Arial Narrow" w:hAnsi="Arial Narrow" w:cs="Arial Narrow"/>
        </w:rPr>
        <w:t xml:space="preserve"> of transfer of shares by way of gift by a shareholder to his relative; and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(2) </w:t>
      </w:r>
      <w:proofErr w:type="gramStart"/>
      <w:r>
        <w:rPr>
          <w:rFonts w:ascii="Arial Narrow" w:hAnsi="Arial Narrow" w:cs="Arial Narrow"/>
        </w:rPr>
        <w:t>where</w:t>
      </w:r>
      <w:proofErr w:type="gramEnd"/>
      <w:r>
        <w:rPr>
          <w:rFonts w:ascii="Arial Narrow" w:hAnsi="Arial Narrow" w:cs="Arial Narrow"/>
        </w:rPr>
        <w:t xml:space="preserve"> the change in shareholding takes place in an Indian company, being a subsidiary</w:t>
      </w:r>
    </w:p>
    <w:p w:rsidR="00EA423A" w:rsidRDefault="00EA423A" w:rsidP="00EA423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a foreign company, as a result of amalgamation or demerger of the foreign company.</w:t>
      </w: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rPr>
          <w:rFonts w:ascii="Arial Narrow" w:hAnsi="Arial Narrow" w:cs="Arial Narrow"/>
        </w:rPr>
      </w:pPr>
    </w:p>
    <w:p w:rsidR="00EA423A" w:rsidRDefault="00EA423A" w:rsidP="00EA423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10.16 Order of set-off of losses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per the provisions of section 72(2), brought forward business loss is to be set-off before setting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off</w:t>
      </w:r>
      <w:proofErr w:type="gramEnd"/>
      <w:r>
        <w:rPr>
          <w:rFonts w:ascii="Arial Narrow" w:hAnsi="Arial Narrow" w:cs="Arial Narrow"/>
        </w:rPr>
        <w:t xml:space="preserve"> unabsorbed depreciation. Therefore, the order in which set-off will be effected is as follows -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(a) Current year depreciation / Current year capital expenditure on scientific research and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current</w:t>
      </w:r>
      <w:proofErr w:type="gramEnd"/>
      <w:r>
        <w:rPr>
          <w:rFonts w:ascii="Arial Narrow" w:hAnsi="Arial Narrow" w:cs="Arial Narrow"/>
        </w:rPr>
        <w:t xml:space="preserve"> year expenditure on family planning, to the extent allowed.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(b) Brought forward loss from business/profession [Section 72(1)]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(c) Unabsorbed depreciation [Section 32(2)]</w:t>
      </w:r>
    </w:p>
    <w:p w:rsidR="00EA423A" w:rsidRDefault="00EA423A" w:rsidP="00EA423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(d) Unabsorbed capital expenditure on scientific research [Section 35(4)].</w:t>
      </w:r>
    </w:p>
    <w:p w:rsidR="00EA423A" w:rsidRDefault="00EA423A" w:rsidP="00EA423A">
      <w:pPr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Arial Narrow" w:hAnsi="Arial Narrow" w:cs="Arial Narrow"/>
        </w:rPr>
        <w:t>(e) Unabsorbed expenditure on family planning [Section 36(1</w:t>
      </w:r>
      <w:proofErr w:type="gramStart"/>
      <w:r>
        <w:rPr>
          <w:rFonts w:ascii="Arial Narrow" w:hAnsi="Arial Narrow" w:cs="Arial Narrow"/>
        </w:rPr>
        <w:t>)(</w:t>
      </w:r>
      <w:proofErr w:type="gramEnd"/>
      <w:r>
        <w:rPr>
          <w:rFonts w:ascii="Arial Narrow" w:hAnsi="Arial Narrow" w:cs="Arial Narrow"/>
        </w:rPr>
        <w:t>ix)]</w:t>
      </w:r>
    </w:p>
    <w:p w:rsidR="007E7B6C" w:rsidRDefault="007E7B6C" w:rsidP="007E7B6C">
      <w:pPr>
        <w:rPr>
          <w:rFonts w:ascii="Times New Roman" w:hAnsi="Times New Roman" w:cs="Times New Roman"/>
          <w:b/>
          <w:bCs/>
          <w:sz w:val="20"/>
          <w:szCs w:val="20"/>
        </w:rPr>
      </w:pP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" w:hAnsi="Arial" w:cs="Arial"/>
          <w:b/>
          <w:bCs/>
          <w:sz w:val="96"/>
          <w:szCs w:val="96"/>
        </w:rPr>
        <w:t>12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>Inter-Relationship between Accounting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48"/>
          <w:szCs w:val="48"/>
        </w:rPr>
      </w:pPr>
      <w:proofErr w:type="gramStart"/>
      <w:r>
        <w:rPr>
          <w:rFonts w:ascii="Arial" w:hAnsi="Arial" w:cs="Arial"/>
          <w:b/>
          <w:bCs/>
          <w:sz w:val="48"/>
          <w:szCs w:val="48"/>
        </w:rPr>
        <w:t>and</w:t>
      </w:r>
      <w:proofErr w:type="gramEnd"/>
      <w:r>
        <w:rPr>
          <w:rFonts w:ascii="Arial" w:hAnsi="Arial" w:cs="Arial"/>
          <w:b/>
          <w:bCs/>
          <w:sz w:val="48"/>
          <w:szCs w:val="48"/>
        </w:rPr>
        <w:t xml:space="preserve"> Taxation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48"/>
          <w:szCs w:val="48"/>
        </w:rPr>
      </w:pP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Are accounting principles and accounting standards recognized under taxation laws?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Apparently, this question seems to be very simple. However, when you delve into the depth of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question, you may find that there are conflicting answers – Yes and No. The answer may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</w:t>
      </w:r>
      <w:proofErr w:type="gramEnd"/>
      <w:r>
        <w:rPr>
          <w:rFonts w:ascii="Arial Narrow" w:hAnsi="Arial Narrow" w:cs="Arial Narrow"/>
        </w:rPr>
        <w:t xml:space="preserve"> yes or no depending on the specific issue in taxation in respect of which the question is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raised</w:t>
      </w:r>
      <w:proofErr w:type="gramEnd"/>
      <w:r>
        <w:rPr>
          <w:rFonts w:ascii="Arial Narrow" w:hAnsi="Arial Narrow" w:cs="Arial Narrow"/>
        </w:rPr>
        <w:t>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12.2 Accounting Standards and Income-tax law - Convergence and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Divergence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Now, we shall study the points of similarity and differences between the principles laid down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under</w:t>
      </w:r>
      <w:proofErr w:type="gramEnd"/>
      <w:r>
        <w:rPr>
          <w:rFonts w:ascii="Arial Narrow" w:hAnsi="Arial Narrow" w:cs="Arial Narrow"/>
        </w:rPr>
        <w:t xml:space="preserve"> the Accounting Standards and income-tax law.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The significant points of divergence are as follows -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" w:hAnsi="Arial" w:cs="Arial"/>
          <w:b/>
          <w:bCs/>
        </w:rPr>
        <w:t>(1) AS 2 [Valuation of Inventories]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AS 2 </w:t>
      </w:r>
      <w:proofErr w:type="spellStart"/>
      <w:r>
        <w:rPr>
          <w:rFonts w:ascii="Arial Narrow" w:hAnsi="Arial Narrow" w:cs="Arial Narrow"/>
        </w:rPr>
        <w:t>recognises</w:t>
      </w:r>
      <w:proofErr w:type="spellEnd"/>
      <w:r>
        <w:rPr>
          <w:rFonts w:ascii="Arial Narrow" w:hAnsi="Arial Narrow" w:cs="Arial Narrow"/>
        </w:rPr>
        <w:t xml:space="preserve"> Exclusive method of inventory valuation whereas section 145A of the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 Narrow" w:hAnsi="Arial Narrow" w:cs="Arial Narrow"/>
        </w:rPr>
        <w:t>Income-tax Act, 1961 prescribes Inclusive method of inventory valuation.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(2) AS 6 [Depreciation Accounting]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The basis for provision of depreciation as per this Accounting Standard is the estimated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useful</w:t>
      </w:r>
      <w:proofErr w:type="gramEnd"/>
      <w:r>
        <w:rPr>
          <w:rFonts w:ascii="Arial Narrow" w:hAnsi="Arial Narrow" w:cs="Arial Narrow"/>
        </w:rPr>
        <w:t xml:space="preserve"> life of an asset. However, under the Income-tax Act, 1961, the useful life of an asset is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not</w:t>
      </w:r>
      <w:proofErr w:type="gramEnd"/>
      <w:r>
        <w:rPr>
          <w:rFonts w:ascii="Arial Narrow" w:hAnsi="Arial Narrow" w:cs="Arial Narrow"/>
        </w:rPr>
        <w:t xml:space="preserve"> relevant.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The Accounting Standard provides for allowance of depreciation on revalued amount in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case of revaluation. Under the Income-tax Act, 1961, depreciation is allowed only on the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written</w:t>
      </w:r>
      <w:proofErr w:type="gramEnd"/>
      <w:r>
        <w:rPr>
          <w:rFonts w:ascii="Arial Narrow" w:hAnsi="Arial Narrow" w:cs="Arial Narrow"/>
        </w:rPr>
        <w:t xml:space="preserve"> down value of block of assets. Revaluation is not recognized for income-tax purposes.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For the purpose of claiming depreciation under section 32, the asset, in respect of which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depreciation is claimed, must have been used for the purpose of business or profession.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(3) AS 11 [Accounting for the Effects of Changes in Foreign Exchange Rates]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per AS 11, exchange differences relating to a liability incurred for the purpose of acquiring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fixed</w:t>
      </w:r>
      <w:proofErr w:type="gramEnd"/>
      <w:r>
        <w:rPr>
          <w:rFonts w:ascii="Arial Narrow" w:hAnsi="Arial Narrow" w:cs="Arial Narrow"/>
        </w:rPr>
        <w:t xml:space="preserve"> assets, which are carried in terms of historical cost, cannot be adjusted in the carrying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amount</w:t>
      </w:r>
      <w:proofErr w:type="gramEnd"/>
      <w:r>
        <w:rPr>
          <w:rFonts w:ascii="Arial Narrow" w:hAnsi="Arial Narrow" w:cs="Arial Narrow"/>
        </w:rPr>
        <w:t xml:space="preserve"> of the respective fixed assets. The exchange difference has to be charged to profit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loss account.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(4) AS 13 [Accounting for Investments]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per this Standard, long-term investments should be carried at cost and provision should be made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recognize a decline other than temporary in the value of long-term investments. Such reduction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should</w:t>
      </w:r>
      <w:proofErr w:type="gramEnd"/>
      <w:r>
        <w:rPr>
          <w:rFonts w:ascii="Arial Narrow" w:hAnsi="Arial Narrow" w:cs="Arial Narrow"/>
        </w:rPr>
        <w:t xml:space="preserve"> be determined and made for each investment individually. However, under the Income-tax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Act, 1961 there is no provision to recognize a decline in the value of investments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(5) AS 14 [Accounting for Amalgamations]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per this Standard, amalgamation expenses incurred by the transferee company should be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debited</w:t>
      </w:r>
      <w:proofErr w:type="gramEnd"/>
      <w:r>
        <w:rPr>
          <w:rFonts w:ascii="Arial Narrow" w:hAnsi="Arial Narrow" w:cs="Arial Narrow"/>
        </w:rPr>
        <w:t xml:space="preserve"> to profit and loss account where the amalgamation is in the nature of merger and to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Goodwill/Capital reserve account where the amalgamation is in the nature of purchase.</w:t>
      </w:r>
      <w:proofErr w:type="gramEnd"/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(6) AS 18 [Related Party Disclosures]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This Standard prescribes disclosure of related party relationships and transactions between a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reporting</w:t>
      </w:r>
      <w:proofErr w:type="gramEnd"/>
      <w:r>
        <w:rPr>
          <w:rFonts w:ascii="Arial Narrow" w:hAnsi="Arial Narrow" w:cs="Arial Narrow"/>
        </w:rPr>
        <w:t xml:space="preserve"> enterprise and its related parties. It does not prescribe any accounting requirement.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However, under the Income-tax Act, 1961, a specific disallowance has been provided.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(7) AS 19 [Leases]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leases are classified into finance leases and operating leases as per this Standard. A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finance</w:t>
      </w:r>
      <w:proofErr w:type="gramEnd"/>
      <w:r>
        <w:rPr>
          <w:rFonts w:ascii="Arial Narrow" w:hAnsi="Arial Narrow" w:cs="Arial Narrow"/>
        </w:rPr>
        <w:t xml:space="preserve"> lease is a lease that transfers substantially all risks and rewards incidental to ownership of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</w:t>
      </w:r>
      <w:proofErr w:type="gramEnd"/>
      <w:r>
        <w:rPr>
          <w:rFonts w:ascii="Arial Narrow" w:hAnsi="Arial Narrow" w:cs="Arial Narrow"/>
        </w:rPr>
        <w:t xml:space="preserve"> asset. In operating lease, only the right to use the asset is transferred. Depreciation on leased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asset</w:t>
      </w:r>
      <w:proofErr w:type="gramEnd"/>
      <w:r>
        <w:rPr>
          <w:rFonts w:ascii="Arial Narrow" w:hAnsi="Arial Narrow" w:cs="Arial Narrow"/>
        </w:rPr>
        <w:t xml:space="preserve"> is allowable as per AS 6 in the hands of the lessee in case of a finance lease.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(8) AS 26 [Intangible Assets]: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As per </w:t>
      </w:r>
      <w:proofErr w:type="spellStart"/>
      <w:r>
        <w:rPr>
          <w:rFonts w:ascii="Arial Narrow" w:hAnsi="Arial Narrow" w:cs="Arial Narrow"/>
        </w:rPr>
        <w:t>para</w:t>
      </w:r>
      <w:proofErr w:type="spellEnd"/>
      <w:r>
        <w:rPr>
          <w:rFonts w:ascii="Arial Narrow" w:hAnsi="Arial Narrow" w:cs="Arial Narrow"/>
        </w:rPr>
        <w:t xml:space="preserve"> 56 of AS 26 “Intangible Assets”, some expenditures are incurred to provide future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economic</w:t>
      </w:r>
      <w:proofErr w:type="gramEnd"/>
      <w:r>
        <w:rPr>
          <w:rFonts w:ascii="Arial Narrow" w:hAnsi="Arial Narrow" w:cs="Arial Narrow"/>
        </w:rPr>
        <w:t xml:space="preserve"> benefits to an enterprise but no intangible asset or other asset is acquired or created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that</w:t>
      </w:r>
      <w:proofErr w:type="gramEnd"/>
      <w:r>
        <w:rPr>
          <w:rFonts w:ascii="Arial Narrow" w:hAnsi="Arial Narrow" w:cs="Arial Narrow"/>
        </w:rPr>
        <w:t xml:space="preserve"> can be recognized.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(9) AS 28 [Impairment of Assets]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per this Standard, if the carrying amount of an asset exceeds its recoverable value, the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excess</w:t>
      </w:r>
      <w:proofErr w:type="gramEnd"/>
      <w:r>
        <w:rPr>
          <w:rFonts w:ascii="Arial Narrow" w:hAnsi="Arial Narrow" w:cs="Arial Narrow"/>
        </w:rPr>
        <w:t xml:space="preserve"> is impairment loss. Such loss should be provided for in the statement of profit and loss.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lastRenderedPageBreak/>
        <w:t>It must be noted that impairment provision is in addition to the depreciation provided as per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AS-6.</w:t>
      </w:r>
      <w:proofErr w:type="gramEnd"/>
      <w:r>
        <w:rPr>
          <w:rFonts w:ascii="Arial Narrow" w:hAnsi="Arial Narrow" w:cs="Arial Narrow"/>
        </w:rPr>
        <w:t xml:space="preserve"> However, there is no such provision for impairment loss under the income-tax law.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12.3 Treatment of income-tax expense under Accounting Standards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AS-3 and AS-22 provides for the accounting treatment of income-tax expense. In particular,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AS-22 on “Accounting for taxes on income” is very important in this regard and hence has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been</w:t>
      </w:r>
      <w:proofErr w:type="gramEnd"/>
      <w:r>
        <w:rPr>
          <w:rFonts w:ascii="Arial Narrow" w:hAnsi="Arial Narrow" w:cs="Arial Narrow"/>
        </w:rPr>
        <w:t xml:space="preserve"> discussed in some length. Let us try to understand the accounting treatment of </w:t>
      </w:r>
      <w:proofErr w:type="spellStart"/>
      <w:r>
        <w:rPr>
          <w:rFonts w:ascii="Arial Narrow" w:hAnsi="Arial Narrow" w:cs="Arial Narrow"/>
        </w:rPr>
        <w:t>incometax</w:t>
      </w:r>
      <w:proofErr w:type="spellEnd"/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expense</w:t>
      </w:r>
      <w:proofErr w:type="gramEnd"/>
      <w:r>
        <w:rPr>
          <w:rFonts w:ascii="Arial Narrow" w:hAnsi="Arial Narrow" w:cs="Arial Narrow"/>
        </w:rPr>
        <w:t xml:space="preserve"> as per these Standards.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(1) AS 3 [Cash flow statement]: </w:t>
      </w:r>
      <w:r>
        <w:rPr>
          <w:rFonts w:ascii="Arial Narrow" w:hAnsi="Arial Narrow" w:cs="Arial Narrow"/>
        </w:rPr>
        <w:t xml:space="preserve">As per this </w:t>
      </w:r>
      <w:proofErr w:type="gramStart"/>
      <w:r>
        <w:rPr>
          <w:rFonts w:ascii="Arial Narrow" w:hAnsi="Arial Narrow" w:cs="Arial Narrow"/>
        </w:rPr>
        <w:t>Standard</w:t>
      </w:r>
      <w:proofErr w:type="gramEnd"/>
      <w:r>
        <w:rPr>
          <w:rFonts w:ascii="Arial Narrow" w:hAnsi="Arial Narrow" w:cs="Arial Narrow"/>
        </w:rPr>
        <w:t>, cash flow on account of income-tax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has</w:t>
      </w:r>
      <w:proofErr w:type="gramEnd"/>
      <w:r>
        <w:rPr>
          <w:rFonts w:ascii="Arial Narrow" w:hAnsi="Arial Narrow" w:cs="Arial Narrow"/>
        </w:rPr>
        <w:t xml:space="preserve"> to be shown as an operating activity unless it can be specifically identified with an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investing</w:t>
      </w:r>
      <w:proofErr w:type="gramEnd"/>
      <w:r>
        <w:rPr>
          <w:rFonts w:ascii="Arial Narrow" w:hAnsi="Arial Narrow" w:cs="Arial Narrow"/>
        </w:rPr>
        <w:t xml:space="preserve"> or financing activity. If income-tax paid is segregated between these activities, then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total</w:t>
      </w:r>
      <w:proofErr w:type="gramEnd"/>
      <w:r>
        <w:rPr>
          <w:rFonts w:ascii="Arial Narrow" w:hAnsi="Arial Narrow" w:cs="Arial Narrow"/>
        </w:rPr>
        <w:t xml:space="preserve"> tax paid should also be disclosed. Income-tax paid should be shown net of TDS.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(2) AS 22 [Accounting for taxes on income]: </w:t>
      </w:r>
      <w:r>
        <w:rPr>
          <w:rFonts w:ascii="Arial Narrow" w:hAnsi="Arial Narrow" w:cs="Arial Narrow"/>
        </w:rPr>
        <w:t>Accounting for taxes on income should be in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accordance</w:t>
      </w:r>
      <w:proofErr w:type="gramEnd"/>
      <w:r>
        <w:rPr>
          <w:rFonts w:ascii="Arial Narrow" w:hAnsi="Arial Narrow" w:cs="Arial Narrow"/>
        </w:rPr>
        <w:t xml:space="preserve"> with AS 22, irrespective of whether such taxes are imposed by an Indian law or by the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law</w:t>
      </w:r>
      <w:proofErr w:type="gramEnd"/>
      <w:r>
        <w:rPr>
          <w:rFonts w:ascii="Arial Narrow" w:hAnsi="Arial Narrow" w:cs="Arial Narrow"/>
        </w:rPr>
        <w:t xml:space="preserve"> of a foreign country. Prior to AS 22, </w:t>
      </w:r>
      <w:proofErr w:type="spellStart"/>
      <w:r>
        <w:rPr>
          <w:rFonts w:ascii="Arial Narrow" w:hAnsi="Arial Narrow" w:cs="Arial Narrow"/>
        </w:rPr>
        <w:t>corporates</w:t>
      </w:r>
      <w:proofErr w:type="spellEnd"/>
      <w:r>
        <w:rPr>
          <w:rFonts w:ascii="Arial Narrow" w:hAnsi="Arial Narrow" w:cs="Arial Narrow"/>
        </w:rPr>
        <w:t xml:space="preserve"> were making a provision for the actual tax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liability</w:t>
      </w:r>
      <w:proofErr w:type="gramEnd"/>
      <w:r>
        <w:rPr>
          <w:rFonts w:ascii="Arial Narrow" w:hAnsi="Arial Narrow" w:cs="Arial Narrow"/>
        </w:rPr>
        <w:t xml:space="preserve"> calculated in accordance with the Income-tax Act, 1961 (i.e., current tax).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period</w:t>
      </w:r>
      <w:proofErr w:type="gramEnd"/>
      <w:r>
        <w:rPr>
          <w:rFonts w:ascii="Arial Narrow" w:hAnsi="Arial Narrow" w:cs="Arial Narrow"/>
        </w:rPr>
        <w:t xml:space="preserve"> and do not reverse subsequently. These differences will not at all reverse in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subsequent</w:t>
      </w:r>
      <w:proofErr w:type="gramEnd"/>
      <w:r>
        <w:rPr>
          <w:rFonts w:ascii="Arial Narrow" w:hAnsi="Arial Narrow" w:cs="Arial Narrow"/>
        </w:rPr>
        <w:t xml:space="preserve"> periods. These differences do not result in deferred tax assets (DTAs) or deferred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tax</w:t>
      </w:r>
      <w:proofErr w:type="gramEnd"/>
      <w:r>
        <w:rPr>
          <w:rFonts w:ascii="Arial Narrow" w:hAnsi="Arial Narrow" w:cs="Arial Narrow"/>
        </w:rPr>
        <w:t xml:space="preserve"> liabilities (DTLs). Such differences are on account of -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Recognition of revenues/gains/expenses/loses in the profit and loss account but not for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income-tax</w:t>
      </w:r>
      <w:proofErr w:type="gramEnd"/>
      <w:r>
        <w:rPr>
          <w:rFonts w:ascii="Arial Narrow" w:hAnsi="Arial Narrow" w:cs="Arial Narrow"/>
        </w:rPr>
        <w:t xml:space="preserve"> computation.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Recognition of revenues/gains/expenses/losses for income-tax purposes but not in the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profit</w:t>
      </w:r>
      <w:proofErr w:type="gramEnd"/>
      <w:r>
        <w:rPr>
          <w:rFonts w:ascii="Arial Narrow" w:hAnsi="Arial Narrow" w:cs="Arial Narrow"/>
        </w:rPr>
        <w:t xml:space="preserve"> and loss account for accounting purposes.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Timing differences: </w:t>
      </w:r>
      <w:r>
        <w:rPr>
          <w:rFonts w:ascii="Arial Narrow" w:hAnsi="Arial Narrow" w:cs="Arial Narrow"/>
        </w:rPr>
        <w:t>Timing differences are the differences between the accounting income and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taxable income that originate in one period and are capable of reversal in one or more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subsequent</w:t>
      </w:r>
      <w:proofErr w:type="gramEnd"/>
      <w:r>
        <w:rPr>
          <w:rFonts w:ascii="Arial Narrow" w:hAnsi="Arial Narrow" w:cs="Arial Narrow"/>
        </w:rPr>
        <w:t xml:space="preserve"> periods.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Accounting treatment for DTA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accounting treatment for DTA is as shown hereunder -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</w:t>
      </w:r>
      <w:proofErr w:type="spellStart"/>
      <w:r>
        <w:rPr>
          <w:rFonts w:ascii="Arial" w:hAnsi="Arial" w:cs="Arial"/>
          <w:b/>
          <w:bCs/>
        </w:rPr>
        <w:t>i</w:t>
      </w:r>
      <w:proofErr w:type="spellEnd"/>
      <w:r>
        <w:rPr>
          <w:rFonts w:ascii="Arial" w:hAnsi="Arial" w:cs="Arial"/>
          <w:b/>
          <w:bCs/>
        </w:rPr>
        <w:t>) Entry to be passed in the year in which timing difference originates -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DTA A/c Dr.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To Profit and Loss A/c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(ii) Entry to be passed in the subsequent years -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carrying amount of DTAs has to be reviewed at each balance sheet date. The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carrying</w:t>
      </w:r>
      <w:proofErr w:type="gramEnd"/>
      <w:r>
        <w:rPr>
          <w:rFonts w:ascii="Arial Narrow" w:hAnsi="Arial Narrow" w:cs="Arial Narrow"/>
        </w:rPr>
        <w:t xml:space="preserve"> amount of a DTA has to be written down to the extent that it is no longer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The </w:t>
      </w:r>
      <w:proofErr w:type="spellStart"/>
      <w:r>
        <w:rPr>
          <w:rFonts w:ascii="Arial Narrow" w:hAnsi="Arial Narrow" w:cs="Arial Narrow"/>
        </w:rPr>
        <w:t>unreversed</w:t>
      </w:r>
      <w:proofErr w:type="spellEnd"/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timing</w:t>
      </w:r>
      <w:proofErr w:type="gramEnd"/>
      <w:r>
        <w:rPr>
          <w:rFonts w:ascii="Arial Narrow" w:hAnsi="Arial Narrow" w:cs="Arial Narrow"/>
        </w:rPr>
        <w:t xml:space="preserve"> difference is the difference between the timing difference at the beginning of the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financial</w:t>
      </w:r>
      <w:proofErr w:type="gramEnd"/>
      <w:r>
        <w:rPr>
          <w:rFonts w:ascii="Arial Narrow" w:hAnsi="Arial Narrow" w:cs="Arial Narrow"/>
        </w:rPr>
        <w:t xml:space="preserve"> year and the reversal during the year.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Profit and Loss A/c Dr.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To DTA A/c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(This is the entry to be passed in the subsequent years to account for the difference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between</w:t>
      </w:r>
      <w:proofErr w:type="gramEnd"/>
      <w:r>
        <w:rPr>
          <w:rFonts w:ascii="Arial Narrow" w:hAnsi="Arial Narrow" w:cs="Arial Narrow"/>
        </w:rPr>
        <w:t xml:space="preserve"> the opening and closing balance in the DTA a/c which represents reversal of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timing</w:t>
      </w:r>
      <w:proofErr w:type="gramEnd"/>
      <w:r>
        <w:rPr>
          <w:rFonts w:ascii="Arial Narrow" w:hAnsi="Arial Narrow" w:cs="Arial Narrow"/>
        </w:rPr>
        <w:t xml:space="preserve"> difference during the year)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Accounting treatment for DTL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accounting treatment for DTL is as shown hereunder –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</w:t>
      </w:r>
      <w:proofErr w:type="spellStart"/>
      <w:r>
        <w:rPr>
          <w:rFonts w:ascii="Arial" w:hAnsi="Arial" w:cs="Arial"/>
          <w:b/>
          <w:bCs/>
        </w:rPr>
        <w:t>i</w:t>
      </w:r>
      <w:proofErr w:type="spellEnd"/>
      <w:r>
        <w:rPr>
          <w:rFonts w:ascii="Arial" w:hAnsi="Arial" w:cs="Arial"/>
          <w:b/>
          <w:bCs/>
        </w:rPr>
        <w:t>) Entry to be passed in the year in which timing difference originates -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Profit and Loss A/c Dr.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To DTL A/c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(ii) Entry to be passed in the subsequent years -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DTL A/c Dr.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To Profit and Loss A/c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12.4 Relevance of Method of Accounting under the Income-tax Act,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1961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Having studied the areas of convergence and divergence between Accounting Standards and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income-tax</w:t>
      </w:r>
      <w:proofErr w:type="gramEnd"/>
      <w:r>
        <w:rPr>
          <w:rFonts w:ascii="Arial Narrow" w:hAnsi="Arial Narrow" w:cs="Arial Narrow"/>
        </w:rPr>
        <w:t xml:space="preserve"> laws and how income-tax expense is dealt with in the Accounting Standards, let us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proceed</w:t>
      </w:r>
      <w:proofErr w:type="gramEnd"/>
      <w:r>
        <w:rPr>
          <w:rFonts w:ascii="Arial Narrow" w:hAnsi="Arial Narrow" w:cs="Arial Narrow"/>
        </w:rPr>
        <w:t xml:space="preserve"> to study how the method of accounting assumes importance under the Income-tax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Act, 1961.</w:t>
      </w:r>
      <w:proofErr w:type="gramEnd"/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TAS I [Disclosure of Accounting Policies]: </w:t>
      </w:r>
      <w:r>
        <w:rPr>
          <w:rFonts w:ascii="Arial Narrow" w:hAnsi="Arial Narrow" w:cs="Arial Narrow"/>
        </w:rPr>
        <w:t>This standard requires disclosure of all significant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accounting</w:t>
      </w:r>
      <w:proofErr w:type="gramEnd"/>
      <w:r>
        <w:rPr>
          <w:rFonts w:ascii="Arial Narrow" w:hAnsi="Arial Narrow" w:cs="Arial Narrow"/>
        </w:rPr>
        <w:t xml:space="preserve"> policies adopted in the preparation and presentation of financial statements. The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disclosure</w:t>
      </w:r>
      <w:proofErr w:type="gramEnd"/>
      <w:r>
        <w:rPr>
          <w:rFonts w:ascii="Arial Narrow" w:hAnsi="Arial Narrow" w:cs="Arial Narrow"/>
        </w:rPr>
        <w:t xml:space="preserve"> of the significant accounting policies should form part of the financial statements.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Further, all significant accounting policies should normally be disclosed in one place.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Accounting policies adopted by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should be such as to represent a true and fair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view</w:t>
      </w:r>
      <w:proofErr w:type="gramEnd"/>
      <w:r>
        <w:rPr>
          <w:rFonts w:ascii="Arial Narrow" w:hAnsi="Arial Narrow" w:cs="Arial Narrow"/>
        </w:rPr>
        <w:t xml:space="preserve"> of the state of affairs of the business, profession or vocation in the financial statements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prepared</w:t>
      </w:r>
      <w:proofErr w:type="gramEnd"/>
      <w:r>
        <w:rPr>
          <w:rFonts w:ascii="Arial Narrow" w:hAnsi="Arial Narrow" w:cs="Arial Narrow"/>
        </w:rPr>
        <w:t xml:space="preserve"> and presented on the basis of such accounting policies. For this purpose, the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significant</w:t>
      </w:r>
      <w:proofErr w:type="gramEnd"/>
      <w:r>
        <w:rPr>
          <w:rFonts w:ascii="Arial Narrow" w:hAnsi="Arial Narrow" w:cs="Arial Narrow"/>
        </w:rPr>
        <w:t xml:space="preserve"> accounting considerations governing the selection and application of accounting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policies</w:t>
      </w:r>
      <w:proofErr w:type="gramEnd"/>
      <w:r>
        <w:rPr>
          <w:rFonts w:ascii="Arial Narrow" w:hAnsi="Arial Narrow" w:cs="Arial Narrow"/>
        </w:rPr>
        <w:t xml:space="preserve"> are following, namely:—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r>
        <w:rPr>
          <w:rFonts w:ascii="Arial" w:hAnsi="Arial" w:cs="Arial"/>
          <w:b/>
          <w:bCs/>
        </w:rPr>
        <w:t xml:space="preserve">Prudence: </w:t>
      </w:r>
      <w:r>
        <w:rPr>
          <w:rFonts w:ascii="Arial Narrow" w:hAnsi="Arial Narrow" w:cs="Arial Narrow"/>
        </w:rPr>
        <w:t>Provisions should be made for all known liabilities and losses even though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amount cannot be determined with certainty and represents only a best estimate in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light of available information;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r>
        <w:rPr>
          <w:rFonts w:ascii="Arial" w:hAnsi="Arial" w:cs="Arial"/>
          <w:b/>
          <w:bCs/>
        </w:rPr>
        <w:t xml:space="preserve">Substance over form: </w:t>
      </w:r>
      <w:r>
        <w:rPr>
          <w:rFonts w:ascii="Arial Narrow" w:hAnsi="Arial Narrow" w:cs="Arial Narrow"/>
        </w:rPr>
        <w:t>The accounting treatment and presentation in financial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statements</w:t>
      </w:r>
      <w:proofErr w:type="gramEnd"/>
      <w:r>
        <w:rPr>
          <w:rFonts w:ascii="Arial Narrow" w:hAnsi="Arial Narrow" w:cs="Arial Narrow"/>
        </w:rPr>
        <w:t xml:space="preserve"> of transactions and events should be governed by their substance and not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merely</w:t>
      </w:r>
      <w:proofErr w:type="gramEnd"/>
      <w:r>
        <w:rPr>
          <w:rFonts w:ascii="Arial Narrow" w:hAnsi="Arial Narrow" w:cs="Arial Narrow"/>
        </w:rPr>
        <w:t xml:space="preserve"> by the legal form;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</w:t>
      </w:r>
      <w:r>
        <w:rPr>
          <w:rFonts w:ascii="Arial" w:hAnsi="Arial" w:cs="Arial"/>
          <w:b/>
          <w:bCs/>
        </w:rPr>
        <w:t xml:space="preserve">Materiality: </w:t>
      </w:r>
      <w:r>
        <w:rPr>
          <w:rFonts w:ascii="Arial Narrow" w:hAnsi="Arial Narrow" w:cs="Arial Narrow"/>
        </w:rPr>
        <w:t>Financial statements should disclose all material items, the knowledge of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which</w:t>
      </w:r>
      <w:proofErr w:type="gramEnd"/>
      <w:r>
        <w:rPr>
          <w:rFonts w:ascii="Arial Narrow" w:hAnsi="Arial Narrow" w:cs="Arial Narrow"/>
        </w:rPr>
        <w:t xml:space="preserve"> might influence the decision of the users of the financial statements.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TAS II [Disclosure of Prior Period and Extraordinary items and Changes in Accounting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Policies]: </w:t>
      </w:r>
      <w:r>
        <w:rPr>
          <w:rFonts w:ascii="Arial Narrow" w:hAnsi="Arial Narrow" w:cs="Arial Narrow"/>
        </w:rPr>
        <w:t>This standard requires separate disclosure of prior period items in the profit and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loss</w:t>
      </w:r>
      <w:proofErr w:type="gramEnd"/>
      <w:r>
        <w:rPr>
          <w:rFonts w:ascii="Arial Narrow" w:hAnsi="Arial Narrow" w:cs="Arial Narrow"/>
        </w:rPr>
        <w:t xml:space="preserve"> account in the previous year, along with their nature and amount, in a manner so that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their</w:t>
      </w:r>
      <w:proofErr w:type="gramEnd"/>
      <w:r>
        <w:rPr>
          <w:rFonts w:ascii="Arial Narrow" w:hAnsi="Arial Narrow" w:cs="Arial Narrow"/>
        </w:rPr>
        <w:t xml:space="preserve"> impact on profit or loss in the previous year can be perceived.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12.5 Valuation of Inventory [Section 145A vs. AS 2]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per section 145A of the Income-tax Act, 1961, the valuation of purchase and sale of goods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inventory for the purposes of determining the income chargeable under the head “Profits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and gains of business or profession” has to </w:t>
      </w:r>
      <w:proofErr w:type="spellStart"/>
      <w:proofErr w:type="gramStart"/>
      <w:r>
        <w:rPr>
          <w:rFonts w:ascii="Arial Narrow" w:hAnsi="Arial Narrow" w:cs="Arial Narrow"/>
        </w:rPr>
        <w:t>bea</w:t>
      </w:r>
      <w:proofErr w:type="spellEnd"/>
      <w:proofErr w:type="gramEnd"/>
      <w:r>
        <w:rPr>
          <w:rFonts w:ascii="Arial Narrow" w:hAnsi="Arial Narrow" w:cs="Arial Narrow"/>
        </w:rPr>
        <w:t>)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accordance with the method of accounting regularly employed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; and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b) </w:t>
      </w:r>
      <w:proofErr w:type="gramStart"/>
      <w:r>
        <w:rPr>
          <w:rFonts w:ascii="Arial Narrow" w:hAnsi="Arial Narrow" w:cs="Arial Narrow"/>
        </w:rPr>
        <w:t>further</w:t>
      </w:r>
      <w:proofErr w:type="gramEnd"/>
      <w:r>
        <w:rPr>
          <w:rFonts w:ascii="Arial Narrow" w:hAnsi="Arial Narrow" w:cs="Arial Narrow"/>
        </w:rPr>
        <w:t xml:space="preserve"> adjusted to include the amount of any tax, duty, </w:t>
      </w:r>
      <w:proofErr w:type="spellStart"/>
      <w:r>
        <w:rPr>
          <w:rFonts w:ascii="Arial Narrow" w:hAnsi="Arial Narrow" w:cs="Arial Narrow"/>
        </w:rPr>
        <w:t>cess</w:t>
      </w:r>
      <w:proofErr w:type="spellEnd"/>
      <w:r>
        <w:rPr>
          <w:rFonts w:ascii="Arial Narrow" w:hAnsi="Arial Narrow" w:cs="Arial Narrow"/>
        </w:rPr>
        <w:t xml:space="preserve"> or fee, by whatever name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called</w:t>
      </w:r>
      <w:proofErr w:type="gramEnd"/>
      <w:r>
        <w:rPr>
          <w:rFonts w:ascii="Arial Narrow" w:hAnsi="Arial Narrow" w:cs="Arial Narrow"/>
        </w:rPr>
        <w:t xml:space="preserve">, actually paid or incurred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to bring the goods to the place of its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location</w:t>
      </w:r>
      <w:proofErr w:type="gramEnd"/>
      <w:r>
        <w:rPr>
          <w:rFonts w:ascii="Arial Narrow" w:hAnsi="Arial Narrow" w:cs="Arial Narrow"/>
        </w:rPr>
        <w:t xml:space="preserve"> and condition as on the date of valuation.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12.6 Relevance of profit and loss account prepared in accordance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with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the provisions of Parts II of Schedule VI to the Companies Act,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1956</w:t>
      </w:r>
      <w:r>
        <w:rPr>
          <w:rFonts w:ascii="Arial" w:hAnsi="Arial" w:cs="Arial"/>
          <w:b/>
          <w:bCs/>
          <w:sz w:val="18"/>
          <w:szCs w:val="18"/>
        </w:rPr>
        <w:t xml:space="preserve">3 </w:t>
      </w:r>
      <w:r>
        <w:rPr>
          <w:rFonts w:ascii="Arial" w:hAnsi="Arial" w:cs="Arial"/>
          <w:b/>
          <w:bCs/>
          <w:sz w:val="28"/>
          <w:szCs w:val="28"/>
        </w:rPr>
        <w:t>for computing book profits for levy of MAT [Section 115JB]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In the case of corporate </w:t>
      </w:r>
      <w:proofErr w:type="spellStart"/>
      <w:r>
        <w:rPr>
          <w:rFonts w:ascii="Arial Narrow" w:hAnsi="Arial Narrow" w:cs="Arial Narrow"/>
        </w:rPr>
        <w:t>assessees</w:t>
      </w:r>
      <w:proofErr w:type="spellEnd"/>
      <w:r>
        <w:rPr>
          <w:rFonts w:ascii="Arial Narrow" w:hAnsi="Arial Narrow" w:cs="Arial Narrow"/>
        </w:rPr>
        <w:t>, if the income-tax payable on the total income as computed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under</w:t>
      </w:r>
      <w:proofErr w:type="gramEnd"/>
      <w:r>
        <w:rPr>
          <w:rFonts w:ascii="Arial Narrow" w:hAnsi="Arial Narrow" w:cs="Arial Narrow"/>
        </w:rPr>
        <w:t xml:space="preserve"> the Income-tax Act, 1961, is less than 18.5% of its book profit, such book profit shall be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deemed</w:t>
      </w:r>
      <w:proofErr w:type="gramEnd"/>
      <w:r>
        <w:rPr>
          <w:rFonts w:ascii="Arial Narrow" w:hAnsi="Arial Narrow" w:cs="Arial Narrow"/>
        </w:rPr>
        <w:t xml:space="preserve"> to be the total income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and the tax payable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on such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total</w:t>
      </w:r>
      <w:proofErr w:type="gramEnd"/>
      <w:r>
        <w:rPr>
          <w:rFonts w:ascii="Arial Narrow" w:hAnsi="Arial Narrow" w:cs="Arial Narrow"/>
        </w:rPr>
        <w:t xml:space="preserve"> income (book profit) shall be the amount of income-tax at the rate of 18.5%.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per the proviso to section 211(2) of the Companies Act, 1956</w:t>
      </w:r>
      <w:r>
        <w:rPr>
          <w:rFonts w:ascii="Arial Narrow" w:hAnsi="Arial Narrow" w:cs="Arial Narrow"/>
          <w:sz w:val="14"/>
          <w:szCs w:val="14"/>
        </w:rPr>
        <w:t>4</w:t>
      </w:r>
      <w:r>
        <w:rPr>
          <w:rFonts w:ascii="Arial Narrow" w:hAnsi="Arial Narrow" w:cs="Arial Narrow"/>
        </w:rPr>
        <w:t>, certain companies like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insurance</w:t>
      </w:r>
      <w:proofErr w:type="gramEnd"/>
      <w:r>
        <w:rPr>
          <w:rFonts w:ascii="Arial Narrow" w:hAnsi="Arial Narrow" w:cs="Arial Narrow"/>
        </w:rPr>
        <w:t xml:space="preserve"> companies, banking companies, companies engaged in generation or supply of</w:t>
      </w:r>
    </w:p>
    <w:p w:rsidR="00AE1FDF" w:rsidRDefault="00AE1FDF" w:rsidP="00AE1FD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electricity</w:t>
      </w:r>
      <w:proofErr w:type="gramEnd"/>
      <w:r>
        <w:rPr>
          <w:rFonts w:ascii="Arial Narrow" w:hAnsi="Arial Narrow" w:cs="Arial Narrow"/>
        </w:rPr>
        <w:t xml:space="preserve"> etc.</w:t>
      </w:r>
    </w:p>
    <w:p w:rsidR="00AE1FDF" w:rsidRDefault="00AE1FDF" w:rsidP="00AE1FDF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" w:hAnsi="Arial" w:cs="Arial"/>
          <w:b/>
          <w:bCs/>
          <w:sz w:val="96"/>
          <w:szCs w:val="96"/>
        </w:rPr>
        <w:lastRenderedPageBreak/>
        <w:t>15</w:t>
      </w:r>
    </w:p>
    <w:p w:rsidR="007E7B6C" w:rsidRDefault="00847D16" w:rsidP="00847D16">
      <w:pPr>
        <w:rPr>
          <w:rFonts w:ascii="Arial" w:hAnsi="Arial" w:cs="Arial"/>
          <w:b/>
          <w:bCs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>Double Taxation Relief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15.1 Concept of Double Taxation Relief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 the present era of cross-border transactions across the globe, the effect of taxation is one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the important considerations for any trade and investment decision in other countries. One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the most significant results of </w:t>
      </w:r>
      <w:proofErr w:type="spellStart"/>
      <w:r>
        <w:rPr>
          <w:rFonts w:ascii="Arial Narrow" w:hAnsi="Arial Narrow" w:cs="Arial Narrow"/>
        </w:rPr>
        <w:t>globalisation</w:t>
      </w:r>
      <w:proofErr w:type="spellEnd"/>
      <w:r>
        <w:rPr>
          <w:rFonts w:ascii="Arial Narrow" w:hAnsi="Arial Narrow" w:cs="Arial Narrow"/>
        </w:rPr>
        <w:t xml:space="preserve"> is the visible impact of one country’s domestic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tax</w:t>
      </w:r>
      <w:proofErr w:type="gramEnd"/>
      <w:r>
        <w:rPr>
          <w:rFonts w:ascii="Arial Narrow" w:hAnsi="Arial Narrow" w:cs="Arial Narrow"/>
        </w:rPr>
        <w:t xml:space="preserve"> policies on the economy of another country.</w:t>
      </w:r>
    </w:p>
    <w:p w:rsidR="00847D16" w:rsidRDefault="00847D16" w:rsidP="00847D16">
      <w:pPr>
        <w:rPr>
          <w:rFonts w:ascii="Arial Narrow" w:hAnsi="Arial Narrow" w:cs="Arial Narrow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15.2 Types of Relief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Relief from double taxation can be provided in mainly two ways: 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Bilateral Relief; and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Unilateral relief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  <w:sz w:val="24"/>
          <w:szCs w:val="24"/>
        </w:rPr>
        <w:t>15.2.1 Bilateral Relief</w:t>
      </w:r>
      <w:r>
        <w:rPr>
          <w:rFonts w:ascii="Arial Narrow" w:hAnsi="Arial Narrow" w:cs="Arial Narrow"/>
        </w:rPr>
        <w:t>: Under this method, the Governments of two countries can enter into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</w:t>
      </w:r>
      <w:proofErr w:type="gramEnd"/>
      <w:r>
        <w:rPr>
          <w:rFonts w:ascii="Arial Narrow" w:hAnsi="Arial Narrow" w:cs="Arial Narrow"/>
        </w:rPr>
        <w:t xml:space="preserve"> agreement to provide relief against double taxation by mutually working out the basis on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which</w:t>
      </w:r>
      <w:proofErr w:type="gramEnd"/>
      <w:r>
        <w:rPr>
          <w:rFonts w:ascii="Arial Narrow" w:hAnsi="Arial Narrow" w:cs="Arial Narrow"/>
        </w:rPr>
        <w:t xml:space="preserve"> the relief is to be granted. India has entered into agreements for relief against or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avoidance</w:t>
      </w:r>
      <w:proofErr w:type="gramEnd"/>
      <w:r>
        <w:rPr>
          <w:rFonts w:ascii="Arial Narrow" w:hAnsi="Arial Narrow" w:cs="Arial Narrow"/>
        </w:rPr>
        <w:t xml:space="preserve"> of double taxation with more than 50 countries which include Sri Lanka,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Switzerland, Sweden, Denmark, Japan, Federal Republic of Germany, Greece, etc.</w:t>
      </w:r>
      <w:proofErr w:type="gramEnd"/>
    </w:p>
    <w:p w:rsidR="00847D16" w:rsidRDefault="00847D16" w:rsidP="00847D16">
      <w:pPr>
        <w:rPr>
          <w:rFonts w:ascii="Times New Roman" w:hAnsi="Times New Roman" w:cs="Times New Roman"/>
          <w:b/>
          <w:bCs/>
          <w:sz w:val="20"/>
          <w:szCs w:val="20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Bilateral Relief may be granted in either one of the following methods: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(a) Exemption method, by which a particular income is taxed in only one of the two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countries</w:t>
      </w:r>
      <w:proofErr w:type="gramEnd"/>
      <w:r>
        <w:rPr>
          <w:rFonts w:ascii="Arial Narrow" w:hAnsi="Arial Narrow" w:cs="Arial Narrow"/>
        </w:rPr>
        <w:t>; and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(b) Tax relief method, under which, an income is taxable in both countries in accordance with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their</w:t>
      </w:r>
      <w:proofErr w:type="gramEnd"/>
      <w:r>
        <w:rPr>
          <w:rFonts w:ascii="Arial Narrow" w:hAnsi="Arial Narrow" w:cs="Arial Narrow"/>
        </w:rPr>
        <w:t xml:space="preserve"> respective tax laws read with the double taxation avoidance agreement.</w:t>
      </w:r>
    </w:p>
    <w:p w:rsidR="00847D16" w:rsidRDefault="00847D16" w:rsidP="00847D16">
      <w:pPr>
        <w:rPr>
          <w:rFonts w:ascii="Arial Narrow" w:hAnsi="Arial Narrow" w:cs="Arial Narrow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  <w:sz w:val="24"/>
          <w:szCs w:val="24"/>
        </w:rPr>
        <w:t xml:space="preserve">15.2.2 Unilateral Relief: </w:t>
      </w:r>
      <w:r>
        <w:rPr>
          <w:rFonts w:ascii="Arial Narrow" w:hAnsi="Arial Narrow" w:cs="Arial Narrow"/>
        </w:rPr>
        <w:t>This method provides for relief of some kind by the home country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even</w:t>
      </w:r>
      <w:proofErr w:type="gramEnd"/>
      <w:r>
        <w:rPr>
          <w:rFonts w:ascii="Arial Narrow" w:hAnsi="Arial Narrow" w:cs="Arial Narrow"/>
        </w:rPr>
        <w:t xml:space="preserve"> where no mutual agreement has been entered into by the two countries.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15.3 Double Taxation Relief Provisions under the Act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Sections 90 and 91 of the Income tax Act, 1961 provide for double taxation relief in India.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15.3.1 Agreement with foreign countries or specified territories - Bilateral relief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[Section 90]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proofErr w:type="gramStart"/>
      <w:r>
        <w:rPr>
          <w:rFonts w:ascii="Arial Narrow" w:hAnsi="Arial Narrow" w:cs="Arial Narrow"/>
        </w:rPr>
        <w:t>i</w:t>
      </w:r>
      <w:proofErr w:type="spellEnd"/>
      <w:proofErr w:type="gramEnd"/>
      <w:r>
        <w:rPr>
          <w:rFonts w:ascii="Arial Narrow" w:hAnsi="Arial Narrow" w:cs="Arial Narrow"/>
        </w:rPr>
        <w:t>) Section 90(1) provides that the Central Government may enter into an agreement with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Government of any country outside India or specified territory outside India,—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(a) </w:t>
      </w:r>
      <w:proofErr w:type="gramStart"/>
      <w:r>
        <w:rPr>
          <w:rFonts w:ascii="Arial Narrow" w:hAnsi="Arial Narrow" w:cs="Arial Narrow"/>
        </w:rPr>
        <w:t>for</w:t>
      </w:r>
      <w:proofErr w:type="gramEnd"/>
      <w:r>
        <w:rPr>
          <w:rFonts w:ascii="Arial Narrow" w:hAnsi="Arial Narrow" w:cs="Arial Narrow"/>
        </w:rPr>
        <w:t xml:space="preserve"> the granting of relief in respect of—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on which income-tax has been paid both in India and in that country or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specified</w:t>
      </w:r>
      <w:proofErr w:type="gramEnd"/>
      <w:r>
        <w:rPr>
          <w:rFonts w:ascii="Arial Narrow" w:hAnsi="Arial Narrow" w:cs="Arial Narrow"/>
        </w:rPr>
        <w:t xml:space="preserve"> territory; or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income-tax chargeable under this Act and under the corresponding law in force in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that</w:t>
      </w:r>
      <w:proofErr w:type="gramEnd"/>
      <w:r>
        <w:rPr>
          <w:rFonts w:ascii="Arial Narrow" w:hAnsi="Arial Narrow" w:cs="Arial Narrow"/>
        </w:rPr>
        <w:t xml:space="preserve"> country or specified territory to promote mutual economic relations, trade and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investment</w:t>
      </w:r>
      <w:proofErr w:type="gramEnd"/>
      <w:r>
        <w:rPr>
          <w:rFonts w:ascii="Arial Narrow" w:hAnsi="Arial Narrow" w:cs="Arial Narrow"/>
        </w:rPr>
        <w:t>; or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(b) </w:t>
      </w:r>
      <w:proofErr w:type="gramStart"/>
      <w:r>
        <w:rPr>
          <w:rFonts w:ascii="Arial Narrow" w:hAnsi="Arial Narrow" w:cs="Arial Narrow"/>
        </w:rPr>
        <w:t>for</w:t>
      </w:r>
      <w:proofErr w:type="gramEnd"/>
      <w:r>
        <w:rPr>
          <w:rFonts w:ascii="Arial Narrow" w:hAnsi="Arial Narrow" w:cs="Arial Narrow"/>
        </w:rPr>
        <w:t xml:space="preserve"> the avoidance of double taxation of income under this Act and under the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corresponding</w:t>
      </w:r>
      <w:proofErr w:type="gramEnd"/>
      <w:r>
        <w:rPr>
          <w:rFonts w:ascii="Arial Narrow" w:hAnsi="Arial Narrow" w:cs="Arial Narrow"/>
        </w:rPr>
        <w:t xml:space="preserve"> law in force in that country or specified territory; or</w:t>
      </w:r>
    </w:p>
    <w:p w:rsidR="00847D16" w:rsidRDefault="00847D16" w:rsidP="00847D16">
      <w:pPr>
        <w:rPr>
          <w:rFonts w:ascii="Arial Narrow" w:hAnsi="Arial Narrow" w:cs="Arial Narrow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(c) </w:t>
      </w:r>
      <w:proofErr w:type="gramStart"/>
      <w:r>
        <w:rPr>
          <w:rFonts w:ascii="Arial Narrow" w:hAnsi="Arial Narrow" w:cs="Arial Narrow"/>
        </w:rPr>
        <w:t>for</w:t>
      </w:r>
      <w:proofErr w:type="gramEnd"/>
      <w:r>
        <w:rPr>
          <w:rFonts w:ascii="Arial Narrow" w:hAnsi="Arial Narrow" w:cs="Arial Narrow"/>
        </w:rPr>
        <w:t xml:space="preserve"> exchange of information for the prevention of evasion or avoidance of income-tax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chargeable</w:t>
      </w:r>
      <w:proofErr w:type="gramEnd"/>
      <w:r>
        <w:rPr>
          <w:rFonts w:ascii="Arial Narrow" w:hAnsi="Arial Narrow" w:cs="Arial Narrow"/>
        </w:rPr>
        <w:t xml:space="preserve"> under this Act or under the corresponding law in force in that country or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specified</w:t>
      </w:r>
      <w:proofErr w:type="gramEnd"/>
      <w:r>
        <w:rPr>
          <w:rFonts w:ascii="Arial Narrow" w:hAnsi="Arial Narrow" w:cs="Arial Narrow"/>
        </w:rPr>
        <w:t xml:space="preserve"> territory or investigation of cases of such evasion or avoidance; or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gramStart"/>
      <w:r>
        <w:rPr>
          <w:rFonts w:ascii="Arial Narrow" w:hAnsi="Arial Narrow" w:cs="Arial Narrow"/>
        </w:rPr>
        <w:t>d</w:t>
      </w:r>
      <w:proofErr w:type="gramEnd"/>
      <w:r>
        <w:rPr>
          <w:rFonts w:ascii="Arial Narrow" w:hAnsi="Arial Narrow" w:cs="Arial Narrow"/>
        </w:rPr>
        <w:t>) for recovery of income-tax under this Act and under the corresponding law in force in that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country</w:t>
      </w:r>
      <w:proofErr w:type="gramEnd"/>
      <w:r>
        <w:rPr>
          <w:rFonts w:ascii="Arial Narrow" w:hAnsi="Arial Narrow" w:cs="Arial Narrow"/>
        </w:rPr>
        <w:t xml:space="preserve"> or specified territory.</w:t>
      </w:r>
    </w:p>
    <w:p w:rsidR="00847D16" w:rsidRDefault="00847D16" w:rsidP="00847D16">
      <w:pPr>
        <w:rPr>
          <w:rFonts w:ascii="Arial Narrow" w:hAnsi="Arial Narrow" w:cs="Arial Narrow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" w:eastAsia="SymbolMT" w:hAnsi="Arial" w:cs="Arial"/>
          <w:b/>
          <w:bCs/>
        </w:rPr>
      </w:pPr>
      <w:r>
        <w:rPr>
          <w:rFonts w:ascii="SymbolMT" w:eastAsia="SymbolMT" w:cs="SymbolMT" w:hint="eastAsia"/>
        </w:rPr>
        <w:t>♦</w:t>
      </w:r>
      <w:r>
        <w:rPr>
          <w:rFonts w:ascii="SymbolMT" w:eastAsia="SymbolMT" w:cs="SymbolMT"/>
        </w:rPr>
        <w:t xml:space="preserve"> </w:t>
      </w:r>
      <w:r>
        <w:rPr>
          <w:rFonts w:ascii="Arial" w:eastAsia="SymbolMT" w:hAnsi="Arial" w:cs="Arial"/>
          <w:b/>
          <w:bCs/>
        </w:rPr>
        <w:t>Models of Treaties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eastAsia="SymbolMT" w:hAnsi="Arial Narrow" w:cs="Arial Narrow"/>
        </w:rPr>
      </w:pPr>
      <w:r>
        <w:rPr>
          <w:rFonts w:ascii="Arial Narrow" w:eastAsia="SymbolMT" w:hAnsi="Arial Narrow" w:cs="Arial Narrow"/>
        </w:rPr>
        <w:t>Tax treaties are generally based on certain models. The most common ones are: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eastAsia="SymbolMT" w:hAnsi="Arial Narrow" w:cs="Arial Narrow"/>
        </w:rPr>
      </w:pPr>
      <w:r>
        <w:rPr>
          <w:rFonts w:ascii="Arial Narrow" w:eastAsia="SymbolMT" w:hAnsi="Arial Narrow" w:cs="Arial Narrow"/>
        </w:rPr>
        <w:t>(</w:t>
      </w:r>
      <w:proofErr w:type="spellStart"/>
      <w:r>
        <w:rPr>
          <w:rFonts w:ascii="Arial Narrow" w:eastAsia="SymbolMT" w:hAnsi="Arial Narrow" w:cs="Arial Narrow"/>
        </w:rPr>
        <w:t>i</w:t>
      </w:r>
      <w:proofErr w:type="spellEnd"/>
      <w:r>
        <w:rPr>
          <w:rFonts w:ascii="Arial Narrow" w:eastAsia="SymbolMT" w:hAnsi="Arial Narrow" w:cs="Arial Narrow"/>
        </w:rPr>
        <w:t>) OECD model (</w:t>
      </w:r>
      <w:proofErr w:type="spellStart"/>
      <w:r>
        <w:rPr>
          <w:rFonts w:ascii="Arial Narrow" w:eastAsia="SymbolMT" w:hAnsi="Arial Narrow" w:cs="Arial Narrow"/>
        </w:rPr>
        <w:t>Organisation</w:t>
      </w:r>
      <w:proofErr w:type="spellEnd"/>
      <w:r>
        <w:rPr>
          <w:rFonts w:ascii="Arial Narrow" w:eastAsia="SymbolMT" w:hAnsi="Arial Narrow" w:cs="Arial Narrow"/>
        </w:rPr>
        <w:t xml:space="preserve"> of Economic Co-operation and Development) - Most of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eastAsia="SymbolMT" w:hAnsi="Arial Narrow" w:cs="Arial Narrow"/>
        </w:rPr>
      </w:pPr>
      <w:r>
        <w:rPr>
          <w:rFonts w:ascii="Arial Narrow" w:eastAsia="SymbolMT" w:hAnsi="Arial Narrow" w:cs="Arial Narrow"/>
        </w:rPr>
        <w:t>India’s treaties are based on this model.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eastAsia="SymbolMT" w:hAnsi="Arial Narrow" w:cs="Arial Narrow"/>
        </w:rPr>
      </w:pPr>
      <w:r>
        <w:rPr>
          <w:rFonts w:ascii="Arial Narrow" w:eastAsia="SymbolMT" w:hAnsi="Arial Narrow" w:cs="Arial Narrow"/>
        </w:rPr>
        <w:t>(ii) U.N. models Double Taxation Convention, 1980 between developed and developing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eastAsia="SymbolMT" w:hAnsi="Arial Narrow" w:cs="Arial Narrow"/>
        </w:rPr>
      </w:pPr>
      <w:proofErr w:type="gramStart"/>
      <w:r>
        <w:rPr>
          <w:rFonts w:ascii="Arial Narrow" w:eastAsia="SymbolMT" w:hAnsi="Arial Narrow" w:cs="Arial Narrow"/>
        </w:rPr>
        <w:t>countries</w:t>
      </w:r>
      <w:proofErr w:type="gramEnd"/>
      <w:r>
        <w:rPr>
          <w:rFonts w:ascii="Arial Narrow" w:eastAsia="SymbolMT" w:hAnsi="Arial Narrow" w:cs="Arial Narrow"/>
        </w:rPr>
        <w:t>.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eastAsia="SymbolMT" w:hAnsi="Arial" w:cs="Arial"/>
          <w:b/>
          <w:bCs/>
          <w:sz w:val="24"/>
          <w:szCs w:val="24"/>
        </w:rPr>
      </w:pPr>
      <w:r>
        <w:rPr>
          <w:rFonts w:ascii="Arial" w:eastAsia="SymbolMT" w:hAnsi="Arial" w:cs="Arial"/>
          <w:b/>
          <w:bCs/>
          <w:sz w:val="24"/>
          <w:szCs w:val="24"/>
        </w:rPr>
        <w:t>15.3.2 Double taxation relief to be extended to agreements (between specified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eastAsia="SymbolMT" w:hAnsi="Arial" w:cs="Arial"/>
          <w:b/>
          <w:bCs/>
          <w:sz w:val="24"/>
          <w:szCs w:val="24"/>
        </w:rPr>
      </w:pPr>
      <w:proofErr w:type="gramStart"/>
      <w:r>
        <w:rPr>
          <w:rFonts w:ascii="Arial" w:eastAsia="SymbolMT" w:hAnsi="Arial" w:cs="Arial"/>
          <w:b/>
          <w:bCs/>
          <w:sz w:val="24"/>
          <w:szCs w:val="24"/>
        </w:rPr>
        <w:t>associations</w:t>
      </w:r>
      <w:proofErr w:type="gramEnd"/>
      <w:r>
        <w:rPr>
          <w:rFonts w:ascii="Arial" w:eastAsia="SymbolMT" w:hAnsi="Arial" w:cs="Arial"/>
          <w:b/>
          <w:bCs/>
          <w:sz w:val="24"/>
          <w:szCs w:val="24"/>
        </w:rPr>
        <w:t>) adopted by the Central Government [Section 90A]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eastAsia="SymbolMT" w:hAnsi="Arial Narrow" w:cs="Arial Narrow"/>
        </w:rPr>
      </w:pPr>
      <w:r>
        <w:rPr>
          <w:rFonts w:ascii="Arial Narrow" w:eastAsia="SymbolMT" w:hAnsi="Arial Narrow" w:cs="Arial Narrow"/>
        </w:rPr>
        <w:t>(</w:t>
      </w:r>
      <w:proofErr w:type="spellStart"/>
      <w:r>
        <w:rPr>
          <w:rFonts w:ascii="Arial Narrow" w:eastAsia="SymbolMT" w:hAnsi="Arial Narrow" w:cs="Arial Narrow"/>
        </w:rPr>
        <w:t>i</w:t>
      </w:r>
      <w:proofErr w:type="spellEnd"/>
      <w:r>
        <w:rPr>
          <w:rFonts w:ascii="Arial Narrow" w:eastAsia="SymbolMT" w:hAnsi="Arial Narrow" w:cs="Arial Narrow"/>
        </w:rPr>
        <w:t>) Section 90A provides that any specified association in India may enter into an agreement</w:t>
      </w:r>
    </w:p>
    <w:p w:rsidR="00847D16" w:rsidRDefault="00847D16" w:rsidP="00847D16">
      <w:pPr>
        <w:rPr>
          <w:rFonts w:ascii="Arial Narrow" w:eastAsia="SymbolMT" w:hAnsi="Arial Narrow" w:cs="Arial Narrow"/>
        </w:rPr>
      </w:pPr>
      <w:proofErr w:type="gramStart"/>
      <w:r>
        <w:rPr>
          <w:rFonts w:ascii="Arial Narrow" w:eastAsia="SymbolMT" w:hAnsi="Arial Narrow" w:cs="Arial Narrow"/>
        </w:rPr>
        <w:t>with</w:t>
      </w:r>
      <w:proofErr w:type="gramEnd"/>
      <w:r>
        <w:rPr>
          <w:rFonts w:ascii="Arial Narrow" w:eastAsia="SymbolMT" w:hAnsi="Arial Narrow" w:cs="Arial Narrow"/>
        </w:rPr>
        <w:t xml:space="preserve"> any specified association in the specified territory outside India</w:t>
      </w:r>
    </w:p>
    <w:p w:rsidR="00847D16" w:rsidRDefault="00847D16" w:rsidP="00847D16">
      <w:pPr>
        <w:rPr>
          <w:rFonts w:ascii="Arial Narrow" w:eastAsia="SymbolMT" w:hAnsi="Arial Narrow" w:cs="Arial Narrow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In relation to any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to whom </w:t>
      </w:r>
      <w:proofErr w:type="spellStart"/>
      <w:r>
        <w:rPr>
          <w:rFonts w:ascii="Arial Narrow" w:hAnsi="Arial Narrow" w:cs="Arial Narrow"/>
        </w:rPr>
        <w:t>the</w:t>
      </w:r>
      <w:proofErr w:type="spellEnd"/>
      <w:r>
        <w:rPr>
          <w:rFonts w:ascii="Arial Narrow" w:hAnsi="Arial Narrow" w:cs="Arial Narrow"/>
        </w:rPr>
        <w:t xml:space="preserve"> said agreement applies, the provisions of the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Income-tax Act, 1961 shall apply to the extent they are more beneficial to that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Any term used but not defined in the Income-tax Act, 1961 or in the said agreement shall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have</w:t>
      </w:r>
      <w:proofErr w:type="gramEnd"/>
      <w:r>
        <w:rPr>
          <w:rFonts w:ascii="Arial Narrow" w:hAnsi="Arial Narrow" w:cs="Arial Narrow"/>
        </w:rPr>
        <w:t xml:space="preserve"> the same meaning as assigned to it in the said notification, unless the context requires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otherwise</w:t>
      </w:r>
      <w:proofErr w:type="gramEnd"/>
      <w:r>
        <w:rPr>
          <w:rFonts w:ascii="Arial Narrow" w:hAnsi="Arial Narrow" w:cs="Arial Narrow"/>
        </w:rPr>
        <w:t>, and it is not inconsistent with the provisions of the Act or the said agreement.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The</w:t>
      </w:r>
      <w:proofErr w:type="gramEnd"/>
      <w:r>
        <w:rPr>
          <w:rFonts w:ascii="Arial Narrow" w:hAnsi="Arial Narrow" w:cs="Arial Narrow"/>
        </w:rPr>
        <w:t xml:space="preserve"> DTAAs under section 90A are intended to provide relief to the taxpayer, who is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resident</w:t>
      </w:r>
      <w:proofErr w:type="gramEnd"/>
      <w:r>
        <w:rPr>
          <w:rFonts w:ascii="Arial Narrow" w:hAnsi="Arial Narrow" w:cs="Arial Narrow"/>
        </w:rPr>
        <w:t xml:space="preserve"> of one of the contracting country to the agreement. Such tax payer can claim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relief</w:t>
      </w:r>
      <w:proofErr w:type="gramEnd"/>
      <w:r>
        <w:rPr>
          <w:rFonts w:ascii="Arial Narrow" w:hAnsi="Arial Narrow" w:cs="Arial Narrow"/>
        </w:rPr>
        <w:t xml:space="preserve"> by applying the beneficial provisions of either the treaty or the domestic law.</w:t>
      </w:r>
    </w:p>
    <w:p w:rsidR="00847D16" w:rsidRDefault="00847D16" w:rsidP="00847D16"/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(v) Also, section </w:t>
      </w:r>
      <w:proofErr w:type="gramStart"/>
      <w:r>
        <w:rPr>
          <w:rFonts w:ascii="Arial Narrow" w:hAnsi="Arial Narrow" w:cs="Arial Narrow"/>
        </w:rPr>
        <w:t>90A(</w:t>
      </w:r>
      <w:proofErr w:type="gramEnd"/>
      <w:r>
        <w:rPr>
          <w:rFonts w:ascii="Arial Narrow" w:hAnsi="Arial Narrow" w:cs="Arial Narrow"/>
        </w:rPr>
        <w:t xml:space="preserve">5) requires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referred to under section 90A(4) to provide such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other</w:t>
      </w:r>
      <w:proofErr w:type="gramEnd"/>
      <w:r>
        <w:rPr>
          <w:rFonts w:ascii="Arial Narrow" w:hAnsi="Arial Narrow" w:cs="Arial Narrow"/>
        </w:rPr>
        <w:t xml:space="preserve"> documents and information as may be prescribed.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r>
        <w:rPr>
          <w:rFonts w:ascii="Arial" w:hAnsi="Arial" w:cs="Arial"/>
          <w:b/>
          <w:bCs/>
          <w:i/>
          <w:iCs/>
        </w:rPr>
        <w:t xml:space="preserve">Documents and information, to be furnished by the </w:t>
      </w:r>
      <w:proofErr w:type="spellStart"/>
      <w:r>
        <w:rPr>
          <w:rFonts w:ascii="Arial" w:hAnsi="Arial" w:cs="Arial"/>
          <w:b/>
          <w:bCs/>
          <w:i/>
          <w:iCs/>
        </w:rPr>
        <w:t>assessee</w:t>
      </w:r>
      <w:proofErr w:type="spellEnd"/>
      <w:r>
        <w:rPr>
          <w:rFonts w:ascii="Arial" w:hAnsi="Arial" w:cs="Arial"/>
          <w:b/>
          <w:bCs/>
          <w:i/>
          <w:iCs/>
        </w:rPr>
        <w:t xml:space="preserve"> for claiming treaty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benefits</w:t>
      </w:r>
      <w:proofErr w:type="gramEnd"/>
      <w:r>
        <w:rPr>
          <w:rFonts w:ascii="Arial" w:hAnsi="Arial" w:cs="Arial"/>
          <w:b/>
          <w:bCs/>
          <w:i/>
          <w:iCs/>
        </w:rPr>
        <w:t>, prescribed by CBDT vide Notification No.57/2013 dated 01.08.2013: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r>
        <w:rPr>
          <w:rFonts w:ascii="Arial" w:hAnsi="Arial" w:cs="Arial"/>
          <w:b/>
          <w:bCs/>
          <w:i/>
          <w:iCs/>
        </w:rPr>
        <w:t>(</w:t>
      </w:r>
      <w:proofErr w:type="spellStart"/>
      <w:r>
        <w:rPr>
          <w:rFonts w:ascii="Arial" w:hAnsi="Arial" w:cs="Arial"/>
          <w:b/>
          <w:bCs/>
          <w:i/>
          <w:iCs/>
        </w:rPr>
        <w:t>i</w:t>
      </w:r>
      <w:proofErr w:type="spellEnd"/>
      <w:r>
        <w:rPr>
          <w:rFonts w:ascii="Arial" w:hAnsi="Arial" w:cs="Arial"/>
          <w:b/>
          <w:bCs/>
          <w:i/>
          <w:iCs/>
        </w:rPr>
        <w:t xml:space="preserve">) Status (individual, company, firm etc.) of the </w:t>
      </w:r>
      <w:proofErr w:type="spellStart"/>
      <w:r>
        <w:rPr>
          <w:rFonts w:ascii="Arial" w:hAnsi="Arial" w:cs="Arial"/>
          <w:b/>
          <w:bCs/>
          <w:i/>
          <w:iCs/>
        </w:rPr>
        <w:t>assessee</w:t>
      </w:r>
      <w:proofErr w:type="spellEnd"/>
      <w:r>
        <w:rPr>
          <w:rFonts w:ascii="Arial" w:hAnsi="Arial" w:cs="Arial"/>
          <w:b/>
          <w:bCs/>
          <w:i/>
          <w:iCs/>
        </w:rPr>
        <w:t>;</w:t>
      </w: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r>
        <w:rPr>
          <w:rFonts w:ascii="Arial" w:hAnsi="Arial" w:cs="Arial"/>
          <w:b/>
          <w:bCs/>
          <w:i/>
          <w:iCs/>
        </w:rPr>
        <w:t>(ii) Nationality (in case of an individual) or country or specified territory of</w:t>
      </w:r>
    </w:p>
    <w:p w:rsidR="00847D16" w:rsidRDefault="00847D16" w:rsidP="00847D16">
      <w:pPr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incorporation</w:t>
      </w:r>
      <w:proofErr w:type="gramEnd"/>
      <w:r>
        <w:rPr>
          <w:rFonts w:ascii="Arial" w:hAnsi="Arial" w:cs="Arial"/>
          <w:b/>
          <w:bCs/>
          <w:i/>
          <w:iCs/>
        </w:rPr>
        <w:t xml:space="preserve"> or registration (in case of others);</w:t>
      </w:r>
    </w:p>
    <w:p w:rsidR="00847D16" w:rsidRDefault="00847D16" w:rsidP="00847D16">
      <w:pPr>
        <w:rPr>
          <w:rFonts w:ascii="Arial" w:hAnsi="Arial" w:cs="Arial"/>
          <w:b/>
          <w:bCs/>
          <w:i/>
          <w:iCs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15.3.3 Countries with which no agreement exists – Unilateral Agreements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  <w:sz w:val="24"/>
          <w:szCs w:val="24"/>
        </w:rPr>
        <w:t>[Section 91]</w:t>
      </w:r>
      <w:r>
        <w:rPr>
          <w:rFonts w:ascii="Arial" w:hAnsi="Arial" w:cs="Arial"/>
          <w:b/>
          <w:bCs/>
        </w:rPr>
        <w:t xml:space="preserve">: </w:t>
      </w:r>
      <w:r>
        <w:rPr>
          <w:rFonts w:ascii="Arial Narrow" w:hAnsi="Arial Narrow" w:cs="Arial Narrow"/>
        </w:rPr>
        <w:t xml:space="preserve">In the case of income arising to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in countries with which India does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not</w:t>
      </w:r>
      <w:proofErr w:type="gramEnd"/>
      <w:r>
        <w:rPr>
          <w:rFonts w:ascii="Arial Narrow" w:hAnsi="Arial Narrow" w:cs="Arial Narrow"/>
        </w:rPr>
        <w:t xml:space="preserve"> have any double taxation agreement, relief would be granted under Section 91 provided all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following conditions are fulfilled: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(a)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is a resident in India during the previous year in respect of which the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is taxable.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(b) The income accrues or arises to him outside India.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(c) The income is not deemed to accrue or arise in India during the previous year.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(d) The income in question has been subjected to income-tax in the foreign country in the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hands</w:t>
      </w:r>
      <w:proofErr w:type="gramEnd"/>
      <w:r>
        <w:rPr>
          <w:rFonts w:ascii="Arial Narrow" w:hAnsi="Arial Narrow" w:cs="Arial Narrow"/>
        </w:rPr>
        <w:t xml:space="preserve"> of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(e)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has paid tax on the income in the foreign country.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(f) There is no agreement for relief from double taxation between India and the other country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where</w:t>
      </w:r>
      <w:proofErr w:type="gramEnd"/>
      <w:r>
        <w:rPr>
          <w:rFonts w:ascii="Arial Narrow" w:hAnsi="Arial Narrow" w:cs="Arial Narrow"/>
        </w:rPr>
        <w:t xml:space="preserve"> the income has accrued or arisen.</w:t>
      </w:r>
    </w:p>
    <w:p w:rsidR="00847D16" w:rsidRDefault="00847D16" w:rsidP="00847D16">
      <w:pPr>
        <w:rPr>
          <w:rFonts w:ascii="Arial Narrow" w:hAnsi="Arial Narrow" w:cs="Arial Narrow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15.4 Taxation of Business Process Outsourcing Units in India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provisions containing taxation of IT-enabled business process outsourcing units are not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contained</w:t>
      </w:r>
      <w:proofErr w:type="gramEnd"/>
      <w:r>
        <w:rPr>
          <w:rFonts w:ascii="Arial Narrow" w:hAnsi="Arial Narrow" w:cs="Arial Narrow"/>
        </w:rPr>
        <w:t xml:space="preserve"> in the Income-tax Act, 1961 but are given in </w:t>
      </w:r>
      <w:r>
        <w:rPr>
          <w:rFonts w:ascii="Arial" w:hAnsi="Arial" w:cs="Arial"/>
          <w:i/>
          <w:iCs/>
        </w:rPr>
        <w:t xml:space="preserve">Circular No.5/2004 dated 28.9.2004 </w:t>
      </w:r>
      <w:r>
        <w:rPr>
          <w:rFonts w:ascii="Arial Narrow" w:hAnsi="Arial Narrow" w:cs="Arial Narrow"/>
        </w:rPr>
        <w:t>issued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by</w:t>
      </w:r>
      <w:proofErr w:type="gramEnd"/>
      <w:r>
        <w:rPr>
          <w:rFonts w:ascii="Arial Narrow" w:hAnsi="Arial Narrow" w:cs="Arial Narrow"/>
        </w:rPr>
        <w:t xml:space="preserve"> CBDT. The provisions are briefed hereunder -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(a) A non-resident entity may outsource certain services to a resident Indian entity. If there is no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business</w:t>
      </w:r>
      <w:proofErr w:type="gramEnd"/>
      <w:r>
        <w:rPr>
          <w:rFonts w:ascii="Arial Narrow" w:hAnsi="Arial Narrow" w:cs="Arial Narrow"/>
        </w:rPr>
        <w:t xml:space="preserve"> connection between the two, the resident entity may not be a Permanent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Establishment of the non-resident entity, and the resident entity would have to be assessed to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lastRenderedPageBreak/>
        <w:t>income-tax</w:t>
      </w:r>
      <w:proofErr w:type="gramEnd"/>
      <w:r>
        <w:rPr>
          <w:rFonts w:ascii="Arial Narrow" w:hAnsi="Arial Narrow" w:cs="Arial Narrow"/>
        </w:rPr>
        <w:t xml:space="preserve"> as a separate entity.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(b) However, it is possible that the non-resident entity may have a business connection with the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resident</w:t>
      </w:r>
      <w:proofErr w:type="gramEnd"/>
      <w:r>
        <w:rPr>
          <w:rFonts w:ascii="Arial Narrow" w:hAnsi="Arial Narrow" w:cs="Arial Narrow"/>
        </w:rPr>
        <w:t xml:space="preserve"> Indian entity. In such a case, the resident Indian entity could be treated as the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Permanent Establishment of the non-resident entity.</w:t>
      </w:r>
      <w:proofErr w:type="gramEnd"/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(c) The non-resident entity or the foreign company will be liable to tax in India only if the IT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enabled</w:t>
      </w:r>
      <w:proofErr w:type="gramEnd"/>
      <w:r>
        <w:rPr>
          <w:rFonts w:ascii="Arial Narrow" w:hAnsi="Arial Narrow" w:cs="Arial Narrow"/>
        </w:rPr>
        <w:t xml:space="preserve"> BPO unit in India constitutes its Permanent Establishment.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(d) A non-resident or a foreign company is treated as having a Permanent Establishment in India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if</w:t>
      </w:r>
      <w:proofErr w:type="gramEnd"/>
      <w:r>
        <w:rPr>
          <w:rFonts w:ascii="Arial Narrow" w:hAnsi="Arial Narrow" w:cs="Arial Narrow"/>
        </w:rPr>
        <w:t xml:space="preserve"> the said non-resident or foreign company carries on business in India through a branch,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sales</w:t>
      </w:r>
      <w:proofErr w:type="gramEnd"/>
      <w:r>
        <w:rPr>
          <w:rFonts w:ascii="Arial Narrow" w:hAnsi="Arial Narrow" w:cs="Arial Narrow"/>
        </w:rPr>
        <w:t xml:space="preserve"> office etc.</w:t>
      </w:r>
    </w:p>
    <w:p w:rsidR="00847D16" w:rsidRDefault="00847D16" w:rsidP="00847D16">
      <w:pPr>
        <w:rPr>
          <w:rFonts w:ascii="Arial Narrow" w:hAnsi="Arial Narrow" w:cs="Arial Narrow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(e) If a foreign enterprise carries on business in another country through a Permanent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Establishment situated therein, the profits of the enterprise may be taxed in the other country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but</w:t>
      </w:r>
      <w:proofErr w:type="gramEnd"/>
      <w:r>
        <w:rPr>
          <w:rFonts w:ascii="Arial Narrow" w:hAnsi="Arial Narrow" w:cs="Arial Narrow"/>
        </w:rPr>
        <w:t xml:space="preserve"> only so much of them as is attributable to the Permanent Establishment.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(f) Profits are to be attributed to the Permanent Establishment as if it were a distinct and separate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enterprise</w:t>
      </w:r>
      <w:proofErr w:type="gramEnd"/>
      <w:r>
        <w:rPr>
          <w:rFonts w:ascii="Arial Narrow" w:hAnsi="Arial Narrow" w:cs="Arial Narrow"/>
        </w:rPr>
        <w:t xml:space="preserve"> engaged in the same or similar activities under the same or similar conditions and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dealing</w:t>
      </w:r>
      <w:proofErr w:type="gramEnd"/>
      <w:r>
        <w:rPr>
          <w:rFonts w:ascii="Arial Narrow" w:hAnsi="Arial Narrow" w:cs="Arial Narrow"/>
        </w:rPr>
        <w:t xml:space="preserve"> wholly independently with the enterprise of which it is a Permanent Establishment.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(g) In determining the profits of a Permanent Establishment there shall be allowed as deduction,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expenses</w:t>
      </w:r>
      <w:proofErr w:type="gramEnd"/>
      <w:r>
        <w:rPr>
          <w:rFonts w:ascii="Arial Narrow" w:hAnsi="Arial Narrow" w:cs="Arial Narrow"/>
        </w:rPr>
        <w:t xml:space="preserve"> which are incurred for the purposes of the Permanent Establishment including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executive</w:t>
      </w:r>
      <w:proofErr w:type="gramEnd"/>
      <w:r>
        <w:rPr>
          <w:rFonts w:ascii="Arial Narrow" w:hAnsi="Arial Narrow" w:cs="Arial Narrow"/>
        </w:rPr>
        <w:t xml:space="preserve"> and general administrative expenses so incurred, whether in the State in which the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Permanent Establishment is situated or elsewhere.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(h) The expenses that are deductible would have to be determined in accordance with the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accepted</w:t>
      </w:r>
      <w:proofErr w:type="gramEnd"/>
      <w:r>
        <w:rPr>
          <w:rFonts w:ascii="Arial Narrow" w:hAnsi="Arial Narrow" w:cs="Arial Narrow"/>
        </w:rPr>
        <w:t xml:space="preserve"> principles of accountancy and the provisions of the Income-tax Act, 1961.</w:t>
      </w:r>
    </w:p>
    <w:p w:rsidR="00847D16" w:rsidRDefault="00847D16" w:rsidP="00847D16">
      <w:pPr>
        <w:rPr>
          <w:rFonts w:ascii="Arial Narrow" w:hAnsi="Arial Narrow" w:cs="Arial Narrow"/>
        </w:rPr>
      </w:pPr>
    </w:p>
    <w:p w:rsidR="00847D16" w:rsidRDefault="00847D16" w:rsidP="00847D1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15.5 Concept of Permanent Establishment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 order to determine the taxability of business income of foreign enterprises operating in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India, it is important to determine the existence of a Permanent Establishment (‘PE’). Article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5(1) of the DTAA provides that for the purpose of this convention the term ‘Permanent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Establishment’ means a fixed place of business through which the business of an enterprise is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wholly</w:t>
      </w:r>
      <w:proofErr w:type="gramEnd"/>
      <w:r>
        <w:rPr>
          <w:rFonts w:ascii="Arial Narrow" w:hAnsi="Arial Narrow" w:cs="Arial Narrow"/>
        </w:rPr>
        <w:t xml:space="preserve"> or partly carried on. The term ‘Enterprise’ has been defined in section </w:t>
      </w:r>
      <w:proofErr w:type="gramStart"/>
      <w:r>
        <w:rPr>
          <w:rFonts w:ascii="Arial Narrow" w:hAnsi="Arial Narrow" w:cs="Arial Narrow"/>
        </w:rPr>
        <w:t>92F(</w:t>
      </w:r>
      <w:proofErr w:type="gramEnd"/>
      <w:r>
        <w:rPr>
          <w:rFonts w:ascii="Arial Narrow" w:hAnsi="Arial Narrow" w:cs="Arial Narrow"/>
        </w:rPr>
        <w:t>iii) [See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discussion</w:t>
      </w:r>
      <w:proofErr w:type="gramEnd"/>
      <w:r>
        <w:rPr>
          <w:rFonts w:ascii="Arial Narrow" w:hAnsi="Arial Narrow" w:cs="Arial Narrow"/>
        </w:rPr>
        <w:t xml:space="preserve"> under section 92A in Chapter 16].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According to Article 5(2), which enumerates various instances of PE, the term PE includes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(a) a place of management; (b) a branch; (c) an office; (d) a factory; (e) a workshop; (f) a sales</w:t>
      </w:r>
    </w:p>
    <w:p w:rsidR="00847D16" w:rsidRDefault="00847D16" w:rsidP="00847D1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outlet</w:t>
      </w:r>
      <w:proofErr w:type="gramEnd"/>
      <w:r>
        <w:rPr>
          <w:rFonts w:ascii="Arial Narrow" w:hAnsi="Arial Narrow" w:cs="Arial Narrow"/>
        </w:rPr>
        <w:t>; (g) a warehouse; (h) a mine, an oil or gas well, a quarry or other place of extraction of</w:t>
      </w:r>
    </w:p>
    <w:p w:rsidR="00847D16" w:rsidRDefault="00847D16" w:rsidP="00847D1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natural</w:t>
      </w:r>
      <w:proofErr w:type="gramEnd"/>
      <w:r>
        <w:rPr>
          <w:rFonts w:ascii="Arial Narrow" w:hAnsi="Arial Narrow" w:cs="Arial Narrow"/>
        </w:rPr>
        <w:t xml:space="preserve"> resources (but not exploration).</w:t>
      </w:r>
    </w:p>
    <w:p w:rsidR="00847D16" w:rsidRDefault="00847D16" w:rsidP="00847D16">
      <w:pPr>
        <w:rPr>
          <w:rFonts w:ascii="Arial Narrow" w:hAnsi="Arial Narrow" w:cs="Arial Narrow"/>
        </w:rPr>
      </w:pPr>
    </w:p>
    <w:p w:rsidR="00847D16" w:rsidRDefault="00847D16" w:rsidP="00847D16">
      <w:r>
        <w:rPr>
          <w:noProof/>
        </w:rPr>
        <w:drawing>
          <wp:inline distT="0" distB="0" distL="0" distR="0">
            <wp:extent cx="5943600" cy="226137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61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D16" w:rsidRDefault="00847D16" w:rsidP="00847D16"/>
    <w:p w:rsidR="00847D16" w:rsidRDefault="00847D16" w:rsidP="00847D16"/>
    <w:p w:rsidR="00847D16" w:rsidRDefault="00847D16" w:rsidP="00847D16">
      <w:r>
        <w:rPr>
          <w:noProof/>
        </w:rPr>
        <w:drawing>
          <wp:inline distT="0" distB="0" distL="0" distR="0">
            <wp:extent cx="5737343" cy="546735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343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40A" w:rsidRDefault="0015740A" w:rsidP="00847D16"/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" w:hAnsi="Arial" w:cs="Arial"/>
          <w:b/>
          <w:bCs/>
          <w:sz w:val="96"/>
          <w:szCs w:val="96"/>
        </w:rPr>
        <w:t>23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>Advance Rulings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23.1 Introduction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Chapter XIX-B, consisting of sections 245N to 245V provides a scheme for giving advance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rulings</w:t>
      </w:r>
      <w:proofErr w:type="gramEnd"/>
      <w:r>
        <w:rPr>
          <w:rFonts w:ascii="Arial Narrow" w:hAnsi="Arial Narrow" w:cs="Arial Narrow"/>
        </w:rPr>
        <w:t xml:space="preserve"> in respect of transactions involving non-residents and specified residents with a view to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avoiding</w:t>
      </w:r>
      <w:proofErr w:type="gramEnd"/>
      <w:r>
        <w:rPr>
          <w:rFonts w:ascii="Arial Narrow" w:hAnsi="Arial Narrow" w:cs="Arial Narrow"/>
        </w:rPr>
        <w:t xml:space="preserve"> needless litigation and promoting better tax-payer relations.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23.2 Definitions</w:t>
      </w:r>
    </w:p>
    <w:p w:rsidR="0015740A" w:rsidRDefault="002150C6" w:rsidP="002150C6">
      <w:pPr>
        <w:rPr>
          <w:rFonts w:ascii="Arial Narrow" w:hAnsi="Arial Narrow" w:cs="Arial Narrow"/>
        </w:rPr>
      </w:pPr>
      <w:r>
        <w:rPr>
          <w:rFonts w:ascii="Arial" w:hAnsi="Arial" w:cs="Arial"/>
          <w:b/>
          <w:bCs/>
          <w:sz w:val="24"/>
          <w:szCs w:val="24"/>
        </w:rPr>
        <w:t xml:space="preserve">23.2.1 Advance Ruling [Section </w:t>
      </w:r>
      <w:proofErr w:type="gramStart"/>
      <w:r>
        <w:rPr>
          <w:rFonts w:ascii="Arial" w:hAnsi="Arial" w:cs="Arial"/>
          <w:b/>
          <w:bCs/>
          <w:sz w:val="24"/>
          <w:szCs w:val="24"/>
        </w:rPr>
        <w:t>245N(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a)]: </w:t>
      </w:r>
      <w:r>
        <w:rPr>
          <w:rFonts w:ascii="Arial Narrow" w:hAnsi="Arial Narrow" w:cs="Arial Narrow"/>
        </w:rPr>
        <w:t>This term means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23.2 Definitions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 xml:space="preserve">23.2.1 Advance Ruling [Section </w:t>
      </w:r>
      <w:proofErr w:type="gramStart"/>
      <w:r>
        <w:rPr>
          <w:rFonts w:ascii="Arial" w:hAnsi="Arial" w:cs="Arial"/>
          <w:b/>
          <w:bCs/>
          <w:sz w:val="24"/>
          <w:szCs w:val="24"/>
        </w:rPr>
        <w:t>245N(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a)]: </w:t>
      </w:r>
      <w:r>
        <w:rPr>
          <w:rFonts w:ascii="Arial Narrow" w:hAnsi="Arial Narrow" w:cs="Arial Narrow"/>
        </w:rPr>
        <w:t>This term means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(1) </w:t>
      </w: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determination by the Authority in relation to a transaction which has been undertaken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is proposed to be undertaken by a non resident applicant and such determination shall</w:t>
      </w:r>
    </w:p>
    <w:p w:rsidR="002150C6" w:rsidRDefault="002150C6" w:rsidP="002150C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include</w:t>
      </w:r>
      <w:proofErr w:type="gramEnd"/>
      <w:r>
        <w:rPr>
          <w:rFonts w:ascii="Arial Narrow" w:hAnsi="Arial Narrow" w:cs="Arial Narrow"/>
        </w:rPr>
        <w:t xml:space="preserve"> the determination of any question of law or of fact specified in the application;</w:t>
      </w:r>
    </w:p>
    <w:p w:rsidR="002150C6" w:rsidRDefault="002150C6" w:rsidP="002150C6">
      <w:pPr>
        <w:rPr>
          <w:rFonts w:ascii="Arial Narrow" w:hAnsi="Arial Narrow" w:cs="Arial Narrow"/>
        </w:rPr>
      </w:pP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(2) </w:t>
      </w: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determination by the Authority in relation to the tax liability of a non-resident arising out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a transaction which has been undertaken or is proposed to be undertaken by a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resident</w:t>
      </w:r>
      <w:proofErr w:type="gramEnd"/>
      <w:r>
        <w:rPr>
          <w:rFonts w:ascii="Arial Narrow" w:hAnsi="Arial Narrow" w:cs="Arial Narrow"/>
        </w:rPr>
        <w:t xml:space="preserve"> applicant with such non-resident.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r>
        <w:rPr>
          <w:rFonts w:ascii="Arial" w:hAnsi="Arial" w:cs="Arial"/>
          <w:b/>
          <w:bCs/>
          <w:i/>
          <w:iCs/>
        </w:rPr>
        <w:t xml:space="preserve">(3) </w:t>
      </w:r>
      <w:proofErr w:type="gramStart"/>
      <w:r>
        <w:rPr>
          <w:rFonts w:ascii="Arial" w:hAnsi="Arial" w:cs="Arial"/>
          <w:b/>
          <w:bCs/>
          <w:i/>
          <w:iCs/>
        </w:rPr>
        <w:t>a</w:t>
      </w:r>
      <w:proofErr w:type="gramEnd"/>
      <w:r>
        <w:rPr>
          <w:rFonts w:ascii="Arial" w:hAnsi="Arial" w:cs="Arial"/>
          <w:b/>
          <w:bCs/>
          <w:i/>
          <w:iCs/>
        </w:rPr>
        <w:t xml:space="preserve"> determination by the Authority in relation to the tax liability of a resident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applicant</w:t>
      </w:r>
      <w:proofErr w:type="gramEnd"/>
      <w:r>
        <w:rPr>
          <w:rFonts w:ascii="Arial" w:hAnsi="Arial" w:cs="Arial"/>
          <w:b/>
          <w:bCs/>
          <w:i/>
          <w:iCs/>
        </w:rPr>
        <w:t xml:space="preserve"> arising out of a transaction which has been undertaken or is proposed to</w:t>
      </w:r>
    </w:p>
    <w:p w:rsidR="002150C6" w:rsidRDefault="002150C6" w:rsidP="002150C6">
      <w:pPr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be</w:t>
      </w:r>
      <w:proofErr w:type="gramEnd"/>
      <w:r>
        <w:rPr>
          <w:rFonts w:ascii="Arial" w:hAnsi="Arial" w:cs="Arial"/>
          <w:b/>
          <w:bCs/>
          <w:i/>
          <w:iCs/>
        </w:rPr>
        <w:t xml:space="preserve"> undertaken by such applicant.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(5) A determination or decision by the Authority whether an arrangement, which is proposed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be undertaken by any person being a resident or a non-resident, is an impermissible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avoidance</w:t>
      </w:r>
      <w:proofErr w:type="gramEnd"/>
      <w:r>
        <w:rPr>
          <w:rFonts w:ascii="Arial Narrow" w:hAnsi="Arial Narrow" w:cs="Arial Narrow"/>
        </w:rPr>
        <w:t xml:space="preserve"> agreement.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  <w:sz w:val="24"/>
          <w:szCs w:val="24"/>
        </w:rPr>
        <w:t xml:space="preserve">23.2.2 Applicant [Section </w:t>
      </w:r>
      <w:proofErr w:type="gramStart"/>
      <w:r>
        <w:rPr>
          <w:rFonts w:ascii="Arial" w:hAnsi="Arial" w:cs="Arial"/>
          <w:b/>
          <w:bCs/>
          <w:sz w:val="24"/>
          <w:szCs w:val="24"/>
        </w:rPr>
        <w:t>245N(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b)]: </w:t>
      </w:r>
      <w:r>
        <w:rPr>
          <w:rFonts w:ascii="Arial Narrow" w:hAnsi="Arial Narrow" w:cs="Arial Narrow"/>
        </w:rPr>
        <w:t>‘Applicant’ means any person who –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(1) (</w:t>
      </w:r>
      <w:proofErr w:type="spellStart"/>
      <w:proofErr w:type="gramStart"/>
      <w:r>
        <w:rPr>
          <w:rFonts w:ascii="Arial Narrow" w:hAnsi="Arial Narrow" w:cs="Arial Narrow"/>
        </w:rPr>
        <w:t>i</w:t>
      </w:r>
      <w:proofErr w:type="spellEnd"/>
      <w:proofErr w:type="gramEnd"/>
      <w:r>
        <w:rPr>
          <w:rFonts w:ascii="Arial Narrow" w:hAnsi="Arial Narrow" w:cs="Arial Narrow"/>
        </w:rPr>
        <w:t>) is a non-resident referred to in (1) of 23.2..1 above; or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is</w:t>
      </w:r>
      <w:proofErr w:type="gramEnd"/>
      <w:r>
        <w:rPr>
          <w:rFonts w:ascii="Arial Narrow" w:hAnsi="Arial Narrow" w:cs="Arial Narrow"/>
        </w:rPr>
        <w:t xml:space="preserve"> a resident referred to in (2) of 23.2.1 above; or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r>
        <w:rPr>
          <w:rFonts w:ascii="Arial" w:hAnsi="Arial" w:cs="Arial"/>
          <w:b/>
          <w:bCs/>
          <w:i/>
          <w:iCs/>
        </w:rPr>
        <w:t xml:space="preserve">(iii) </w:t>
      </w:r>
      <w:proofErr w:type="gramStart"/>
      <w:r>
        <w:rPr>
          <w:rFonts w:ascii="Arial" w:hAnsi="Arial" w:cs="Arial"/>
          <w:b/>
          <w:bCs/>
          <w:i/>
          <w:iCs/>
        </w:rPr>
        <w:t>is</w:t>
      </w:r>
      <w:proofErr w:type="gramEnd"/>
      <w:r>
        <w:rPr>
          <w:rFonts w:ascii="Arial" w:hAnsi="Arial" w:cs="Arial"/>
          <w:b/>
          <w:bCs/>
          <w:i/>
          <w:iCs/>
        </w:rPr>
        <w:t xml:space="preserve"> a resident referred to in (3) of 23.2.1 above falling within any such class or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category</w:t>
      </w:r>
      <w:proofErr w:type="gramEnd"/>
      <w:r>
        <w:rPr>
          <w:rFonts w:ascii="Arial" w:hAnsi="Arial" w:cs="Arial"/>
          <w:b/>
          <w:bCs/>
          <w:i/>
          <w:iCs/>
        </w:rPr>
        <w:t xml:space="preserve"> of persons as the Central Government may, by notification in the Official</w:t>
      </w:r>
    </w:p>
    <w:p w:rsidR="002150C6" w:rsidRDefault="002150C6" w:rsidP="002150C6">
      <w:pPr>
        <w:rPr>
          <w:rFonts w:ascii="Arial" w:hAnsi="Arial" w:cs="Arial"/>
          <w:b/>
          <w:bCs/>
          <w:i/>
          <w:iCs/>
        </w:rPr>
      </w:pPr>
      <w:r>
        <w:rPr>
          <w:rFonts w:ascii="Arial" w:hAnsi="Arial" w:cs="Arial"/>
          <w:b/>
          <w:bCs/>
          <w:i/>
          <w:iCs/>
        </w:rPr>
        <w:t>Gazette, specify; or</w:t>
      </w:r>
    </w:p>
    <w:p w:rsidR="002150C6" w:rsidRDefault="002150C6" w:rsidP="002150C6">
      <w:pPr>
        <w:rPr>
          <w:rFonts w:ascii="Arial" w:hAnsi="Arial" w:cs="Arial"/>
          <w:b/>
          <w:bCs/>
          <w:i/>
          <w:iCs/>
        </w:rPr>
      </w:pP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>Restrictions on Appellate Authority</w:t>
      </w:r>
      <w:r>
        <w:rPr>
          <w:rFonts w:ascii="Arial Narrow" w:hAnsi="Arial Narrow" w:cs="Arial Narrow"/>
        </w:rPr>
        <w:t>: Section 245RR provides that where a resident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applicant</w:t>
      </w:r>
      <w:proofErr w:type="gramEnd"/>
      <w:r>
        <w:rPr>
          <w:rFonts w:ascii="Arial Narrow" w:hAnsi="Arial Narrow" w:cs="Arial Narrow"/>
        </w:rPr>
        <w:t xml:space="preserve"> has made an application to AAR and referred issues therein for decision of AAR,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then</w:t>
      </w:r>
      <w:proofErr w:type="gramEnd"/>
      <w:r>
        <w:rPr>
          <w:rFonts w:ascii="Arial Narrow" w:hAnsi="Arial Narrow" w:cs="Arial Narrow"/>
        </w:rPr>
        <w:t>, any Income-tax Authority or Tribunal should not take any decision in respect of such</w:t>
      </w:r>
    </w:p>
    <w:p w:rsidR="002150C6" w:rsidRDefault="002150C6" w:rsidP="002150C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issues</w:t>
      </w:r>
      <w:proofErr w:type="gramEnd"/>
      <w:r>
        <w:rPr>
          <w:rFonts w:ascii="Arial Narrow" w:hAnsi="Arial Narrow" w:cs="Arial Narrow"/>
        </w:rPr>
        <w:t xml:space="preserve">. In other words, a resident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cannot pursue both the remedies, i.e.</w:t>
      </w:r>
    </w:p>
    <w:p w:rsidR="002150C6" w:rsidRDefault="002150C6" w:rsidP="002150C6">
      <w:pPr>
        <w:rPr>
          <w:rFonts w:ascii="Arial Narrow" w:hAnsi="Arial Narrow" w:cs="Arial Narrow"/>
        </w:rPr>
      </w:pP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23.3 Authority for Advance Rulings [Section 245-O]</w:t>
      </w:r>
    </w:p>
    <w:p w:rsidR="002150C6" w:rsidRDefault="002150C6" w:rsidP="002150C6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Authority of Advance Rulings shall be constituted by the Central Government.</w:t>
      </w:r>
    </w:p>
    <w:p w:rsidR="002150C6" w:rsidRDefault="002150C6" w:rsidP="002150C6">
      <w:pPr>
        <w:rPr>
          <w:rFonts w:ascii="Arial Narrow" w:hAnsi="Arial Narrow" w:cs="Arial Narrow"/>
        </w:rPr>
      </w:pPr>
      <w:r>
        <w:rPr>
          <w:rFonts w:ascii="Arial Narrow" w:hAnsi="Arial Narrow" w:cs="Arial Narrow"/>
          <w:noProof/>
        </w:rPr>
        <w:drawing>
          <wp:inline distT="0" distB="0" distL="0" distR="0">
            <wp:extent cx="5943600" cy="3357349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0C6" w:rsidRDefault="002150C6" w:rsidP="002150C6">
      <w:pPr>
        <w:rPr>
          <w:rFonts w:ascii="Arial Narrow" w:hAnsi="Arial Narrow" w:cs="Arial Narrow"/>
        </w:rPr>
      </w:pPr>
      <w:r>
        <w:rPr>
          <w:rFonts w:ascii="Arial Narrow" w:hAnsi="Arial Narrow" w:cs="Arial Narrow"/>
          <w:noProof/>
        </w:rPr>
        <w:lastRenderedPageBreak/>
        <w:drawing>
          <wp:inline distT="0" distB="0" distL="0" distR="0">
            <wp:extent cx="5943600" cy="8595148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5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0C6" w:rsidRDefault="002150C6" w:rsidP="002150C6">
      <w:pPr>
        <w:rPr>
          <w:rFonts w:ascii="Arial Narrow" w:hAnsi="Arial Narrow" w:cs="Arial Narrow"/>
        </w:rPr>
      </w:pP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23.4 Vacancies, etc., not to invalidate proceedings [Section 245P]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No proceeding before, or pronouncement of advance ruling by, the Authority shall be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questioned</w:t>
      </w:r>
      <w:proofErr w:type="gramEnd"/>
      <w:r>
        <w:rPr>
          <w:rFonts w:ascii="Arial Narrow" w:hAnsi="Arial Narrow" w:cs="Arial Narrow"/>
        </w:rPr>
        <w:t xml:space="preserve"> or shall be invalid on the ground merely of the existence of any vacancy or defect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the constitution of the Authority.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23.5 Application for advance ruling [Section 245Q]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Any applicant desirous of obtaining an advance ruling may make an application in the form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manner to be prescribed by rules along with the payment of a fee of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>10,000 or such fee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</w:t>
      </w:r>
      <w:proofErr w:type="gramEnd"/>
      <w:r>
        <w:rPr>
          <w:rFonts w:ascii="Arial Narrow" w:hAnsi="Arial Narrow" w:cs="Arial Narrow"/>
        </w:rPr>
        <w:t xml:space="preserve"> may be prescribed in this behalf, whichever is higher. Such an application may be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withdrawn</w:t>
      </w:r>
      <w:proofErr w:type="gramEnd"/>
      <w:r>
        <w:rPr>
          <w:rFonts w:ascii="Arial Narrow" w:hAnsi="Arial Narrow" w:cs="Arial Narrow"/>
        </w:rPr>
        <w:t xml:space="preserve"> within 30 days from the date of application.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23.6 Procedure on receipt of application [Section 245R]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r>
        <w:rPr>
          <w:rFonts w:ascii="Arial Narrow" w:hAnsi="Arial Narrow" w:cs="Arial Narrow"/>
        </w:rPr>
        <w:t xml:space="preserve">The Authority on receipt of an application will send a copy to the </w:t>
      </w:r>
      <w:r>
        <w:rPr>
          <w:rFonts w:ascii="Arial" w:hAnsi="Arial" w:cs="Arial"/>
          <w:b/>
          <w:bCs/>
          <w:i/>
          <w:iCs/>
        </w:rPr>
        <w:t>Principal Commissioner or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r>
        <w:rPr>
          <w:rFonts w:ascii="Arial" w:hAnsi="Arial" w:cs="Arial"/>
          <w:b/>
          <w:bCs/>
          <w:i/>
          <w:iCs/>
        </w:rPr>
        <w:t xml:space="preserve">Commissioner </w:t>
      </w:r>
      <w:r>
        <w:rPr>
          <w:rFonts w:ascii="Arial Narrow" w:hAnsi="Arial Narrow" w:cs="Arial Narrow"/>
        </w:rPr>
        <w:t xml:space="preserve">concerned and wherever considered necessary, also call upon the </w:t>
      </w:r>
      <w:r>
        <w:rPr>
          <w:rFonts w:ascii="Arial" w:hAnsi="Arial" w:cs="Arial"/>
          <w:b/>
          <w:bCs/>
          <w:i/>
          <w:iCs/>
        </w:rPr>
        <w:t>Principal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  <w:i/>
          <w:iCs/>
        </w:rPr>
        <w:t xml:space="preserve">Commissioner or Commissioner </w:t>
      </w:r>
      <w:r>
        <w:rPr>
          <w:rFonts w:ascii="Arial Narrow" w:hAnsi="Arial Narrow" w:cs="Arial Narrow"/>
        </w:rPr>
        <w:t>to furnish relevant records. Such records will be returned</w:t>
      </w:r>
    </w:p>
    <w:p w:rsidR="002150C6" w:rsidRDefault="002150C6" w:rsidP="002150C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the </w:t>
      </w:r>
      <w:r>
        <w:rPr>
          <w:rFonts w:ascii="Arial" w:hAnsi="Arial" w:cs="Arial"/>
          <w:b/>
          <w:bCs/>
          <w:i/>
          <w:iCs/>
        </w:rPr>
        <w:t xml:space="preserve">Principal Commissioner or Commissioner </w:t>
      </w:r>
      <w:r>
        <w:rPr>
          <w:rFonts w:ascii="Arial Narrow" w:hAnsi="Arial Narrow" w:cs="Arial Narrow"/>
        </w:rPr>
        <w:t>as soon as possible.</w:t>
      </w:r>
    </w:p>
    <w:p w:rsidR="002150C6" w:rsidRDefault="002150C6" w:rsidP="002150C6">
      <w:pPr>
        <w:rPr>
          <w:rFonts w:ascii="Arial Narrow" w:hAnsi="Arial Narrow" w:cs="Arial Narrow"/>
        </w:rPr>
      </w:pP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23.7 Applicability of Advance Ruling [Section 245S]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advance ruling shall be binding only on the applicant who has sought it and in respect of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specific transaction in relation to which advance ruling was sought. It will also be binding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on</w:t>
      </w:r>
      <w:proofErr w:type="gramEnd"/>
      <w:r>
        <w:rPr>
          <w:rFonts w:ascii="Arial Narrow" w:hAnsi="Arial Narrow" w:cs="Arial Narrow"/>
        </w:rPr>
        <w:t xml:space="preserve"> the </w:t>
      </w:r>
      <w:r>
        <w:rPr>
          <w:rFonts w:ascii="Arial" w:hAnsi="Arial" w:cs="Arial"/>
          <w:b/>
          <w:bCs/>
          <w:i/>
          <w:iCs/>
        </w:rPr>
        <w:t xml:space="preserve">Principal Commissioner or Commissioner </w:t>
      </w:r>
      <w:r>
        <w:rPr>
          <w:rFonts w:ascii="Arial Narrow" w:hAnsi="Arial Narrow" w:cs="Arial Narrow"/>
        </w:rPr>
        <w:t>and the Income-tax Authorities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subordinate</w:t>
      </w:r>
      <w:proofErr w:type="gramEnd"/>
      <w:r>
        <w:rPr>
          <w:rFonts w:ascii="Arial Narrow" w:hAnsi="Arial Narrow" w:cs="Arial Narrow"/>
        </w:rPr>
        <w:t xml:space="preserve"> to the </w:t>
      </w:r>
      <w:r>
        <w:rPr>
          <w:rFonts w:ascii="Arial" w:hAnsi="Arial" w:cs="Arial"/>
          <w:b/>
          <w:bCs/>
          <w:i/>
          <w:iCs/>
        </w:rPr>
        <w:t xml:space="preserve">Principal Commissioner or Commissioner </w:t>
      </w:r>
      <w:r>
        <w:rPr>
          <w:rFonts w:ascii="Arial Narrow" w:hAnsi="Arial Narrow" w:cs="Arial Narrow"/>
        </w:rPr>
        <w:t>who are having jurisdiction</w:t>
      </w:r>
    </w:p>
    <w:p w:rsidR="002150C6" w:rsidRDefault="002150C6" w:rsidP="002150C6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over</w:t>
      </w:r>
      <w:proofErr w:type="gramEnd"/>
      <w:r>
        <w:rPr>
          <w:rFonts w:ascii="Arial Narrow" w:hAnsi="Arial Narrow" w:cs="Arial Narrow"/>
        </w:rPr>
        <w:t xml:space="preserve"> the applicant.</w:t>
      </w:r>
    </w:p>
    <w:p w:rsidR="002150C6" w:rsidRDefault="002150C6" w:rsidP="002150C6">
      <w:pPr>
        <w:rPr>
          <w:rFonts w:ascii="Arial Narrow" w:hAnsi="Arial Narrow" w:cs="Arial Narrow"/>
        </w:rPr>
      </w:pPr>
    </w:p>
    <w:p w:rsidR="002150C6" w:rsidRDefault="002150C6" w:rsidP="002150C6">
      <w:pPr>
        <w:rPr>
          <w:rFonts w:ascii="Arial Narrow" w:hAnsi="Arial Narrow" w:cs="Arial Narrow"/>
        </w:rPr>
      </w:pP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23.8 Advance Ruling to be void in certain circumstances [Section 245T]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Where an advance ruling has been obtained by the applicant by fraud or misrepresentation of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facts</w:t>
      </w:r>
      <w:proofErr w:type="gramEnd"/>
      <w:r>
        <w:rPr>
          <w:rFonts w:ascii="Arial Narrow" w:hAnsi="Arial Narrow" w:cs="Arial Narrow"/>
        </w:rPr>
        <w:t xml:space="preserve">, the Authority may, by order, declare such ruling to be </w:t>
      </w:r>
      <w:r>
        <w:rPr>
          <w:rFonts w:ascii="Arial" w:hAnsi="Arial" w:cs="Arial"/>
          <w:i/>
          <w:iCs/>
        </w:rPr>
        <w:t xml:space="preserve">void </w:t>
      </w:r>
      <w:proofErr w:type="spellStart"/>
      <w:r>
        <w:rPr>
          <w:rFonts w:ascii="Arial" w:hAnsi="Arial" w:cs="Arial"/>
          <w:i/>
          <w:iCs/>
        </w:rPr>
        <w:t>ab</w:t>
      </w:r>
      <w:proofErr w:type="spellEnd"/>
      <w:r>
        <w:rPr>
          <w:rFonts w:ascii="Arial" w:hAnsi="Arial" w:cs="Arial"/>
          <w:i/>
          <w:iCs/>
        </w:rPr>
        <w:t xml:space="preserve"> initio. </w:t>
      </w:r>
      <w:r>
        <w:rPr>
          <w:rFonts w:ascii="Arial Narrow" w:hAnsi="Arial Narrow" w:cs="Arial Narrow"/>
        </w:rPr>
        <w:t>The provisions of the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Act shall apply (excluding the period beginning with the date of such advance ruling and ending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with</w:t>
      </w:r>
      <w:proofErr w:type="gramEnd"/>
      <w:r>
        <w:rPr>
          <w:rFonts w:ascii="Arial Narrow" w:hAnsi="Arial Narrow" w:cs="Arial Narrow"/>
        </w:rPr>
        <w:t xml:space="preserve"> the date of order under this section) to the applicant as if such advance ruling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 Narrow" w:hAnsi="Arial Narrow" w:cs="Arial Narrow"/>
        </w:rPr>
        <w:t>had</w:t>
      </w:r>
      <w:proofErr w:type="gramEnd"/>
      <w:r>
        <w:rPr>
          <w:rFonts w:ascii="Arial Narrow" w:hAnsi="Arial Narrow" w:cs="Arial Narrow"/>
        </w:rPr>
        <w:t xml:space="preserve"> never been made. A copy of this order shall be sent to the applicant and the </w:t>
      </w:r>
      <w:r>
        <w:rPr>
          <w:rFonts w:ascii="Arial" w:hAnsi="Arial" w:cs="Arial"/>
          <w:b/>
          <w:bCs/>
          <w:i/>
          <w:iCs/>
        </w:rPr>
        <w:t>Principal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" w:hAnsi="Arial" w:cs="Arial"/>
          <w:b/>
          <w:bCs/>
          <w:i/>
          <w:iCs/>
        </w:rPr>
        <w:t>Commissioner or Commissioner</w:t>
      </w:r>
      <w:r>
        <w:rPr>
          <w:rFonts w:ascii="Arial Narrow" w:hAnsi="Arial Narrow" w:cs="Arial Narrow"/>
        </w:rPr>
        <w:t>.</w:t>
      </w:r>
      <w:proofErr w:type="gramEnd"/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23.9 Powers of the Authority [Section 245U]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authority will have all the powers of the Civil Court in respect of discovery and inspection,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enforcing</w:t>
      </w:r>
      <w:proofErr w:type="gramEnd"/>
      <w:r>
        <w:rPr>
          <w:rFonts w:ascii="Arial Narrow" w:hAnsi="Arial Narrow" w:cs="Arial Narrow"/>
        </w:rPr>
        <w:t xml:space="preserve"> the attendance of any person, including any officer of a banking company and examining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on</w:t>
      </w:r>
      <w:proofErr w:type="gramEnd"/>
      <w:r>
        <w:rPr>
          <w:rFonts w:ascii="Arial Narrow" w:hAnsi="Arial Narrow" w:cs="Arial Narrow"/>
        </w:rPr>
        <w:t xml:space="preserve"> oath, issuing commissions and compelling the production of books of accounts and other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record</w:t>
      </w:r>
      <w:proofErr w:type="gramEnd"/>
      <w:r>
        <w:rPr>
          <w:rFonts w:ascii="Arial Narrow" w:hAnsi="Arial Narrow" w:cs="Arial Narrow"/>
        </w:rPr>
        <w:t>. It will also have the power to regulate its own procedure in all matters arising out of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exercise</w:t>
      </w:r>
      <w:proofErr w:type="gramEnd"/>
      <w:r>
        <w:rPr>
          <w:rFonts w:ascii="Arial Narrow" w:hAnsi="Arial Narrow" w:cs="Arial Narrow"/>
        </w:rPr>
        <w:t xml:space="preserve"> of its powers under the Act. The authority would be deemed to be a Civil Court for the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purposes</w:t>
      </w:r>
      <w:proofErr w:type="gramEnd"/>
      <w:r>
        <w:rPr>
          <w:rFonts w:ascii="Arial Narrow" w:hAnsi="Arial Narrow" w:cs="Arial Narrow"/>
        </w:rPr>
        <w:t xml:space="preserve"> of section 195 of the Code of Criminal Procedure, 1973 and every proceeding before the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authority</w:t>
      </w:r>
      <w:proofErr w:type="gramEnd"/>
      <w:r>
        <w:rPr>
          <w:rFonts w:ascii="Arial Narrow" w:hAnsi="Arial Narrow" w:cs="Arial Narrow"/>
        </w:rPr>
        <w:t xml:space="preserve"> shall be deemed to be a judicial proceeding under the Indian Penal Code.</w:t>
      </w:r>
    </w:p>
    <w:p w:rsidR="002150C6" w:rsidRDefault="002150C6" w:rsidP="002150C6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23.10 Procedure of Authority [Section 245V]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Authority shall, subject to the provisions of this Chapter, have power to regulate its own</w:t>
      </w:r>
    </w:p>
    <w:p w:rsidR="002150C6" w:rsidRDefault="002150C6" w:rsidP="002150C6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procedure</w:t>
      </w:r>
      <w:proofErr w:type="gramEnd"/>
      <w:r>
        <w:rPr>
          <w:rFonts w:ascii="Arial Narrow" w:hAnsi="Arial Narrow" w:cs="Arial Narrow"/>
        </w:rPr>
        <w:t xml:space="preserve"> in all matters arising out of the exercise of its powers under the Act.</w:t>
      </w:r>
    </w:p>
    <w:p w:rsidR="002150C6" w:rsidRDefault="002150C6" w:rsidP="002150C6">
      <w:r>
        <w:rPr>
          <w:rFonts w:ascii="Times New Roman" w:hAnsi="Times New Roman" w:cs="Times New Roman"/>
          <w:b/>
          <w:bCs/>
          <w:sz w:val="20"/>
          <w:szCs w:val="20"/>
        </w:rPr>
        <w:t>© The</w:t>
      </w:r>
    </w:p>
    <w:p w:rsidR="002150C6" w:rsidRDefault="002150C6" w:rsidP="00847D16"/>
    <w:p w:rsidR="002150C6" w:rsidRDefault="002150C6" w:rsidP="00847D16"/>
    <w:p w:rsidR="002150C6" w:rsidRDefault="002150C6" w:rsidP="00847D16"/>
    <w:p w:rsidR="008072BE" w:rsidRDefault="008072BE" w:rsidP="00847D16"/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96"/>
          <w:szCs w:val="96"/>
        </w:rPr>
      </w:pPr>
      <w:r>
        <w:rPr>
          <w:rFonts w:ascii="Arial" w:hAnsi="Arial" w:cs="Arial"/>
          <w:b/>
          <w:bCs/>
          <w:color w:val="000000"/>
          <w:sz w:val="96"/>
          <w:szCs w:val="96"/>
        </w:rPr>
        <w:lastRenderedPageBreak/>
        <w:t>26</w:t>
      </w: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48"/>
          <w:szCs w:val="48"/>
        </w:rPr>
      </w:pPr>
      <w:r>
        <w:rPr>
          <w:rFonts w:ascii="Arial" w:hAnsi="Arial" w:cs="Arial"/>
          <w:b/>
          <w:bCs/>
          <w:color w:val="000000"/>
          <w:sz w:val="48"/>
          <w:szCs w:val="48"/>
        </w:rPr>
        <w:t>Offences and Prosecution</w:t>
      </w: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8"/>
          <w:szCs w:val="28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>26.1 Summary of Offences and Prosecution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The punishable offences as well as the prosecution for such offences under the Income-tax Act,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1961 are discussed under Chapter XXII. Prosecution provisions under the Income-tax Act, 1961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are</w:t>
      </w:r>
      <w:proofErr w:type="gramEnd"/>
      <w:r>
        <w:rPr>
          <w:rFonts w:ascii="Arial Narrow" w:hAnsi="Arial Narrow" w:cs="Arial Narrow"/>
          <w:color w:val="231F20"/>
        </w:rPr>
        <w:t xml:space="preserve"> used as a tool for effective enforcement of tax laws and deterring tax avoidance and tax</w:t>
      </w:r>
    </w:p>
    <w:p w:rsidR="008072BE" w:rsidRDefault="008072BE" w:rsidP="008072BE">
      <w:pPr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evasion</w:t>
      </w:r>
      <w:proofErr w:type="gramEnd"/>
      <w:r>
        <w:rPr>
          <w:rFonts w:ascii="Arial Narrow" w:hAnsi="Arial Narrow" w:cs="Arial Narrow"/>
          <w:color w:val="231F20"/>
        </w:rPr>
        <w:t>.</w:t>
      </w:r>
    </w:p>
    <w:p w:rsidR="008072BE" w:rsidRDefault="008072BE" w:rsidP="008072BE">
      <w:pPr>
        <w:rPr>
          <w:rFonts w:ascii="Arial Narrow" w:hAnsi="Arial Narrow" w:cs="Arial Narrow"/>
          <w:color w:val="231F20"/>
        </w:rPr>
      </w:pPr>
    </w:p>
    <w:p w:rsidR="00E056EF" w:rsidRDefault="00E056EF" w:rsidP="008072BE">
      <w:pPr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noProof/>
          <w:color w:val="231F20"/>
        </w:rPr>
        <w:drawing>
          <wp:inline distT="0" distB="0" distL="0" distR="0">
            <wp:extent cx="5153025" cy="4279532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266" cy="4281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6EF" w:rsidRDefault="00E056EF" w:rsidP="008072BE">
      <w:pPr>
        <w:rPr>
          <w:rFonts w:ascii="Arial Narrow" w:hAnsi="Arial Narrow" w:cs="Arial Narrow"/>
          <w:color w:val="231F20"/>
        </w:rPr>
      </w:pPr>
    </w:p>
    <w:p w:rsidR="00E056EF" w:rsidRDefault="00E056EF" w:rsidP="008072BE">
      <w:pPr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noProof/>
          <w:color w:val="231F20"/>
        </w:rPr>
        <w:lastRenderedPageBreak/>
        <w:drawing>
          <wp:inline distT="0" distB="0" distL="0" distR="0">
            <wp:extent cx="5943600" cy="7635922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35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6EF" w:rsidRDefault="00E056EF" w:rsidP="008072BE">
      <w:pPr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noProof/>
          <w:color w:val="231F20"/>
        </w:rPr>
        <w:lastRenderedPageBreak/>
        <w:drawing>
          <wp:inline distT="0" distB="0" distL="0" distR="0">
            <wp:extent cx="5943600" cy="4772787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72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6EF" w:rsidRDefault="00E056EF" w:rsidP="008072BE">
      <w:pPr>
        <w:rPr>
          <w:rFonts w:ascii="Arial Narrow" w:hAnsi="Arial Narrow" w:cs="Arial Narrow"/>
          <w:color w:val="231F20"/>
        </w:rPr>
      </w:pPr>
    </w:p>
    <w:p w:rsidR="00E056EF" w:rsidRDefault="00E056EF" w:rsidP="008072BE">
      <w:pPr>
        <w:rPr>
          <w:rFonts w:ascii="Arial Narrow" w:hAnsi="Arial Narrow" w:cs="Arial Narrow"/>
          <w:color w:val="231F20"/>
        </w:rPr>
      </w:pP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For the purposes of offences and prosecutions, the following individuals will be deemed to be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guilty</w:t>
      </w:r>
      <w:proofErr w:type="gramEnd"/>
      <w:r>
        <w:rPr>
          <w:rFonts w:ascii="Arial Narrow" w:hAnsi="Arial Narrow" w:cs="Arial Narrow"/>
        </w:rPr>
        <w:t xml:space="preserve"> of the offence committed by the respective person</w:t>
      </w:r>
    </w:p>
    <w:p w:rsidR="00E056EF" w:rsidRDefault="00E056EF" w:rsidP="00E056EF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Person Section Individual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Company 278B </w:t>
      </w:r>
      <w:proofErr w:type="gramStart"/>
      <w:r>
        <w:rPr>
          <w:rFonts w:ascii="Arial Narrow" w:hAnsi="Arial Narrow" w:cs="Arial Narrow"/>
        </w:rPr>
        <w:t>Every</w:t>
      </w:r>
      <w:proofErr w:type="gramEnd"/>
      <w:r>
        <w:rPr>
          <w:rFonts w:ascii="Arial Narrow" w:hAnsi="Arial Narrow" w:cs="Arial Narrow"/>
        </w:rPr>
        <w:t xml:space="preserve"> person in charge of affairs; Director, Manager,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Secretary and every officer who is guilty of offence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Firm 278B Partner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AOP/BOI 278B Members controlling the affairs</w:t>
      </w:r>
    </w:p>
    <w:p w:rsidR="00E056EF" w:rsidRDefault="00E056EF" w:rsidP="00E056EF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HUF 278C Karta or member either by acquiescence or negligence.</w:t>
      </w:r>
      <w:proofErr w:type="gramEnd"/>
    </w:p>
    <w:p w:rsidR="00E056EF" w:rsidRDefault="00E056EF" w:rsidP="00E056EF">
      <w:pPr>
        <w:rPr>
          <w:rFonts w:ascii="Arial Narrow" w:hAnsi="Arial Narrow" w:cs="Arial Narrow"/>
        </w:rPr>
      </w:pPr>
    </w:p>
    <w:p w:rsidR="00E056EF" w:rsidRDefault="00E056EF" w:rsidP="00E056EF">
      <w:pPr>
        <w:rPr>
          <w:rFonts w:ascii="Arial Narrow" w:hAnsi="Arial Narrow" w:cs="Arial Narrow"/>
          <w:color w:val="231F20"/>
        </w:rPr>
      </w:pP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26.2 Power of Commissioner to grant immunity from prosecution</w:t>
      </w: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[Section 278AB]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278AB empowers the Commissioner to grant immunity from prosecution -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The application for the immunity must be made by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(person whose case has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been</w:t>
      </w:r>
      <w:proofErr w:type="gramEnd"/>
      <w:r>
        <w:rPr>
          <w:rFonts w:ascii="Arial Narrow" w:hAnsi="Arial Narrow" w:cs="Arial Narrow"/>
        </w:rPr>
        <w:t xml:space="preserve"> abated under section 245HA) to the Commissioner of Income-tax before institution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the prosecution proceedings after abatement.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can approach the Commissioner for immunity any time if prosecution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proceedings</w:t>
      </w:r>
      <w:proofErr w:type="gramEnd"/>
      <w:r>
        <w:rPr>
          <w:rFonts w:ascii="Arial Narrow" w:hAnsi="Arial Narrow" w:cs="Arial Narrow"/>
        </w:rPr>
        <w:t xml:space="preserve"> were instituted before or during the pendency of settlement proceedings.</w:t>
      </w:r>
    </w:p>
    <w:p w:rsidR="008072BE" w:rsidRDefault="008072BE" w:rsidP="008072BE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However, if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has received any notice etc.</w:t>
      </w:r>
    </w:p>
    <w:p w:rsidR="008072BE" w:rsidRDefault="008072BE" w:rsidP="008072BE">
      <w:pPr>
        <w:rPr>
          <w:rFonts w:ascii="Arial Narrow" w:hAnsi="Arial Narrow" w:cs="Arial Narrow"/>
        </w:rPr>
      </w:pP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26.3 Presumption with regard to assets, books of accounts</w:t>
      </w: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[Section 278D]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278D provides that in case where, during the course of any search made under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section</w:t>
      </w:r>
      <w:proofErr w:type="gramEnd"/>
      <w:r>
        <w:rPr>
          <w:rFonts w:ascii="Arial Narrow" w:hAnsi="Arial Narrow" w:cs="Arial Narrow"/>
        </w:rPr>
        <w:t xml:space="preserve"> 132, any money, bullion, </w:t>
      </w:r>
      <w:proofErr w:type="spellStart"/>
      <w:r>
        <w:rPr>
          <w:rFonts w:ascii="Arial Narrow" w:hAnsi="Arial Narrow" w:cs="Arial Narrow"/>
        </w:rPr>
        <w:t>jewellery</w:t>
      </w:r>
      <w:proofErr w:type="spellEnd"/>
      <w:r>
        <w:rPr>
          <w:rFonts w:ascii="Arial Narrow" w:hAnsi="Arial Narrow" w:cs="Arial Narrow"/>
        </w:rPr>
        <w:t xml:space="preserve"> or other valuable articles or things or any books of</w:t>
      </w:r>
    </w:p>
    <w:p w:rsidR="008072BE" w:rsidRDefault="008072BE" w:rsidP="008072B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account</w:t>
      </w:r>
      <w:proofErr w:type="gramEnd"/>
      <w:r>
        <w:rPr>
          <w:rFonts w:ascii="Arial Narrow" w:hAnsi="Arial Narrow" w:cs="Arial Narrow"/>
        </w:rPr>
        <w:t xml:space="preserve"> or other documents had been found in the possession or control of any person</w:t>
      </w:r>
    </w:p>
    <w:p w:rsidR="008072BE" w:rsidRDefault="008072BE" w:rsidP="008072BE">
      <w:pPr>
        <w:rPr>
          <w:rFonts w:ascii="Arial Narrow" w:hAnsi="Arial Narrow" w:cs="Arial Narrow"/>
        </w:rPr>
      </w:pP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26.4 Presumption as to culpable mental state [Section 278E]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(1) In any prosecution for any offence under this Act which requires a culpable mental state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on</w:t>
      </w:r>
      <w:proofErr w:type="gramEnd"/>
      <w:r>
        <w:rPr>
          <w:rFonts w:ascii="Arial Narrow" w:hAnsi="Arial Narrow" w:cs="Arial Narrow"/>
        </w:rPr>
        <w:t xml:space="preserve"> the part of the accused, the court shall presume the existence of such mental state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but</w:t>
      </w:r>
      <w:proofErr w:type="gramEnd"/>
      <w:r>
        <w:rPr>
          <w:rFonts w:ascii="Arial Narrow" w:hAnsi="Arial Narrow" w:cs="Arial Narrow"/>
        </w:rPr>
        <w:t xml:space="preserve"> it shall be a </w:t>
      </w:r>
      <w:proofErr w:type="spellStart"/>
      <w:r>
        <w:rPr>
          <w:rFonts w:ascii="Arial Narrow" w:hAnsi="Arial Narrow" w:cs="Arial Narrow"/>
        </w:rPr>
        <w:t>defence</w:t>
      </w:r>
      <w:proofErr w:type="spellEnd"/>
      <w:r>
        <w:rPr>
          <w:rFonts w:ascii="Arial Narrow" w:hAnsi="Arial Narrow" w:cs="Arial Narrow"/>
        </w:rPr>
        <w:t xml:space="preserve"> for the accused to prove the fact that he had no such mental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state</w:t>
      </w:r>
      <w:proofErr w:type="gramEnd"/>
      <w:r>
        <w:rPr>
          <w:rFonts w:ascii="Arial Narrow" w:hAnsi="Arial Narrow" w:cs="Arial Narrow"/>
        </w:rPr>
        <w:t xml:space="preserve"> with respect to the act charged as an offence in that prosecution.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(2) ‘Culpable mental state’ includes intention, motive or knowledge of a fact or belief in, or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reason</w:t>
      </w:r>
      <w:proofErr w:type="gramEnd"/>
      <w:r>
        <w:rPr>
          <w:rFonts w:ascii="Arial Narrow" w:hAnsi="Arial Narrow" w:cs="Arial Narrow"/>
        </w:rPr>
        <w:t xml:space="preserve"> to believe, a fact.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(3) For the purposes of this section a fact is said to be proved only when the court believes it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exist beyond reasonable doubt and not merely when its existence is established by a</w:t>
      </w:r>
    </w:p>
    <w:p w:rsidR="008072BE" w:rsidRDefault="008072BE" w:rsidP="008072B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preponderance</w:t>
      </w:r>
      <w:proofErr w:type="gramEnd"/>
      <w:r>
        <w:rPr>
          <w:rFonts w:ascii="Arial Narrow" w:hAnsi="Arial Narrow" w:cs="Arial Narrow"/>
        </w:rPr>
        <w:t xml:space="preserve"> of probability.</w:t>
      </w:r>
    </w:p>
    <w:p w:rsidR="008072BE" w:rsidRDefault="008072BE" w:rsidP="008072BE">
      <w:pPr>
        <w:rPr>
          <w:rFonts w:ascii="Arial Narrow" w:hAnsi="Arial Narrow" w:cs="Arial Narrow"/>
        </w:rPr>
      </w:pP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26.5 Prosecution to be made at the instance of the Chief</w:t>
      </w: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Commissioner or Commissioner [Sections 279 and 279A]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279(1) provides that the proceedings to punish a person for an offence under Sections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275A, 275B, 276, 276A, 276B, 276BB, 276C, 276CC, 276D, 277, 277A and 278 can be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initiated</w:t>
      </w:r>
      <w:proofErr w:type="gramEnd"/>
      <w:r>
        <w:rPr>
          <w:rFonts w:ascii="Arial Narrow" w:hAnsi="Arial Narrow" w:cs="Arial Narrow"/>
        </w:rPr>
        <w:t xml:space="preserve"> only after previous sanction of the Commissioner or the Commissioner (Appeals) or</w:t>
      </w:r>
    </w:p>
    <w:p w:rsidR="008072BE" w:rsidRDefault="008072BE" w:rsidP="008072B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appropriate authority.</w:t>
      </w:r>
    </w:p>
    <w:p w:rsidR="008072BE" w:rsidRDefault="008072BE" w:rsidP="008072BE">
      <w:pPr>
        <w:rPr>
          <w:rFonts w:ascii="Arial Narrow" w:hAnsi="Arial Narrow" w:cs="Arial Narrow"/>
        </w:rPr>
      </w:pPr>
    </w:p>
    <w:p w:rsidR="008072BE" w:rsidRDefault="008072BE" w:rsidP="008072BE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sz w:val="28"/>
          <w:szCs w:val="28"/>
        </w:rPr>
        <w:t>26.6 Proof of entries in records or documents [Section 279B</w:t>
      </w:r>
      <w:r>
        <w:rPr>
          <w:rFonts w:ascii="Arial" w:hAnsi="Arial" w:cs="Arial"/>
          <w:b/>
          <w:bCs/>
        </w:rPr>
        <w:t>]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Entries in the records or other documents in the custody of an income-tax authority shall be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admitted</w:t>
      </w:r>
      <w:proofErr w:type="gramEnd"/>
      <w:r>
        <w:rPr>
          <w:rFonts w:ascii="Arial Narrow" w:hAnsi="Arial Narrow" w:cs="Arial Narrow"/>
        </w:rPr>
        <w:t xml:space="preserve"> in evidence in any proceedings for the prosecution of any person for an offence</w:t>
      </w:r>
    </w:p>
    <w:p w:rsidR="008072BE" w:rsidRDefault="008072BE" w:rsidP="008072BE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under</w:t>
      </w:r>
      <w:proofErr w:type="gramEnd"/>
      <w:r>
        <w:rPr>
          <w:rFonts w:ascii="Arial Narrow" w:hAnsi="Arial Narrow" w:cs="Arial Narrow"/>
        </w:rPr>
        <w:t xml:space="preserve"> this Chapter, and all such entries may be proved either by the production of the records</w:t>
      </w:r>
    </w:p>
    <w:p w:rsidR="008072BE" w:rsidRDefault="008072BE" w:rsidP="008072BE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other documents in the custody of the income-tax authority containing such entries,</w:t>
      </w:r>
    </w:p>
    <w:p w:rsidR="00E056EF" w:rsidRDefault="00E056EF" w:rsidP="00E056EF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26.7 Disclosure of particulars by public servants [Section 280]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If a public servant furnishes any information or produces any document in contravention of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section</w:t>
      </w:r>
      <w:proofErr w:type="gramEnd"/>
      <w:r>
        <w:rPr>
          <w:rFonts w:ascii="Arial Narrow" w:hAnsi="Arial Narrow" w:cs="Arial Narrow"/>
        </w:rPr>
        <w:t xml:space="preserve"> 138(2), he shall be punishable with imprisonment which may extend to 6 months and</w:t>
      </w:r>
    </w:p>
    <w:p w:rsidR="00E056EF" w:rsidRDefault="00E056EF" w:rsidP="00E056EF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shall</w:t>
      </w:r>
      <w:proofErr w:type="gramEnd"/>
      <w:r>
        <w:rPr>
          <w:rFonts w:ascii="Arial Narrow" w:hAnsi="Arial Narrow" w:cs="Arial Narrow"/>
        </w:rPr>
        <w:t xml:space="preserve"> also be liable to pay fine.</w:t>
      </w:r>
    </w:p>
    <w:p w:rsidR="00E056EF" w:rsidRDefault="00E056EF" w:rsidP="00E056EF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8"/>
          <w:szCs w:val="28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 xml:space="preserve">26.8 Constitution of Special Courts &amp; Offences </w:t>
      </w:r>
      <w:proofErr w:type="spellStart"/>
      <w:r>
        <w:rPr>
          <w:rFonts w:ascii="Arial" w:hAnsi="Arial" w:cs="Arial"/>
          <w:b/>
          <w:bCs/>
          <w:color w:val="000000"/>
          <w:sz w:val="28"/>
          <w:szCs w:val="28"/>
        </w:rPr>
        <w:t>triable</w:t>
      </w:r>
      <w:proofErr w:type="spellEnd"/>
      <w:r>
        <w:rPr>
          <w:rFonts w:ascii="Arial" w:hAnsi="Arial" w:cs="Arial"/>
          <w:b/>
          <w:bCs/>
          <w:color w:val="000000"/>
          <w:sz w:val="28"/>
          <w:szCs w:val="28"/>
        </w:rPr>
        <w:t xml:space="preserve"> by Special</w:t>
      </w:r>
    </w:p>
    <w:p w:rsidR="00E056EF" w:rsidRDefault="00E056EF" w:rsidP="00E056EF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8"/>
          <w:szCs w:val="28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>Court [Sections 280A &amp; 280B]</w:t>
      </w:r>
    </w:p>
    <w:p w:rsidR="00E056EF" w:rsidRDefault="00E056EF" w:rsidP="00E056EF">
      <w:pPr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(1) Under section 280A, for the purpose of trial of offences under Chapter XXII i.e.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(2) A Special Court, while trying an offence punishable under the Act, shall also try any other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offence</w:t>
      </w:r>
      <w:proofErr w:type="gramEnd"/>
      <w:r>
        <w:rPr>
          <w:rFonts w:ascii="Arial Narrow" w:hAnsi="Arial Narrow" w:cs="Arial Narrow"/>
          <w:color w:val="231F20"/>
        </w:rPr>
        <w:t xml:space="preserve"> with which the accused may be charged, under the Code of Criminal Procedure,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1973.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 xml:space="preserve">(3) Under section 280B, the offences punishable under Chapter XXII, shall be </w:t>
      </w:r>
      <w:proofErr w:type="spellStart"/>
      <w:r>
        <w:rPr>
          <w:rFonts w:ascii="Arial Narrow" w:hAnsi="Arial Narrow" w:cs="Arial Narrow"/>
          <w:color w:val="231F20"/>
        </w:rPr>
        <w:t>triable</w:t>
      </w:r>
      <w:proofErr w:type="spellEnd"/>
      <w:r>
        <w:rPr>
          <w:rFonts w:ascii="Arial Narrow" w:hAnsi="Arial Narrow" w:cs="Arial Narrow"/>
          <w:color w:val="231F20"/>
        </w:rPr>
        <w:t xml:space="preserve"> only by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the</w:t>
      </w:r>
      <w:proofErr w:type="gramEnd"/>
      <w:r>
        <w:rPr>
          <w:rFonts w:ascii="Arial Narrow" w:hAnsi="Arial Narrow" w:cs="Arial Narrow"/>
          <w:color w:val="231F20"/>
        </w:rPr>
        <w:t xml:space="preserve"> Special Court, if so designated, for the area or areas or for cases or class or group of</w:t>
      </w:r>
    </w:p>
    <w:p w:rsidR="00E056EF" w:rsidRDefault="00E056EF" w:rsidP="00E056EF">
      <w:pPr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cases</w:t>
      </w:r>
      <w:proofErr w:type="gramEnd"/>
      <w:r>
        <w:rPr>
          <w:rFonts w:ascii="Arial Narrow" w:hAnsi="Arial Narrow" w:cs="Arial Narrow"/>
          <w:color w:val="231F20"/>
        </w:rPr>
        <w:t>, as the case may be, in which the offence has been committed.</w:t>
      </w:r>
    </w:p>
    <w:p w:rsidR="00E056EF" w:rsidRDefault="00E056EF" w:rsidP="00E056EF">
      <w:pPr>
        <w:rPr>
          <w:rFonts w:ascii="Arial Narrow" w:hAnsi="Arial Narrow" w:cs="Arial Narrow"/>
          <w:color w:val="231F20"/>
        </w:rPr>
      </w:pPr>
    </w:p>
    <w:p w:rsidR="00E056EF" w:rsidRDefault="00E056EF" w:rsidP="00E056EF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8"/>
          <w:szCs w:val="28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>26.9 Trial of offences as summons case [Section 280C]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(1) The Special Court shall, notwithstanding anything contained in the Code of Criminal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Procedure, 1973, try an offence under Chapter XXII punishable with imprisonment not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exceeding</w:t>
      </w:r>
      <w:proofErr w:type="gramEnd"/>
      <w:r>
        <w:rPr>
          <w:rFonts w:ascii="Arial Narrow" w:hAnsi="Arial Narrow" w:cs="Arial Narrow"/>
          <w:color w:val="231F20"/>
        </w:rPr>
        <w:t xml:space="preserve"> two years or with fine or with both, as a summons case.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lastRenderedPageBreak/>
        <w:t>(2) When an offence is so tried as a summons case, the provisions of the Code of Criminal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Procedure, 1973, as applicable in the case of trial of summons case, would be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applicable</w:t>
      </w:r>
      <w:proofErr w:type="gramEnd"/>
      <w:r>
        <w:rPr>
          <w:rFonts w:ascii="Arial Narrow" w:hAnsi="Arial Narrow" w:cs="Arial Narrow"/>
          <w:color w:val="231F20"/>
        </w:rPr>
        <w:t>.</w:t>
      </w:r>
    </w:p>
    <w:p w:rsidR="00E056EF" w:rsidRDefault="00E056EF" w:rsidP="00E056EF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8"/>
          <w:szCs w:val="28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>26.10 Application of Code of Criminal Procedure, 1973 to proceedings</w:t>
      </w:r>
    </w:p>
    <w:p w:rsidR="00E056EF" w:rsidRDefault="00E056EF" w:rsidP="00E056EF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8"/>
          <w:szCs w:val="28"/>
        </w:rPr>
      </w:pPr>
      <w:proofErr w:type="gramStart"/>
      <w:r>
        <w:rPr>
          <w:rFonts w:ascii="Arial" w:hAnsi="Arial" w:cs="Arial"/>
          <w:b/>
          <w:bCs/>
          <w:color w:val="000000"/>
          <w:sz w:val="28"/>
          <w:szCs w:val="28"/>
        </w:rPr>
        <w:t>before</w:t>
      </w:r>
      <w:proofErr w:type="gramEnd"/>
      <w:r>
        <w:rPr>
          <w:rFonts w:ascii="Arial" w:hAnsi="Arial" w:cs="Arial"/>
          <w:b/>
          <w:bCs/>
          <w:color w:val="000000"/>
          <w:sz w:val="28"/>
          <w:szCs w:val="28"/>
        </w:rPr>
        <w:t xml:space="preserve"> Special Court [Section 280D]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(1) The provisions of the Code of Criminal Procedure, 1973, including the provisions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regarding</w:t>
      </w:r>
      <w:proofErr w:type="gramEnd"/>
      <w:r>
        <w:rPr>
          <w:rFonts w:ascii="Arial Narrow" w:hAnsi="Arial Narrow" w:cs="Arial Narrow"/>
          <w:color w:val="231F20"/>
        </w:rPr>
        <w:t xml:space="preserve"> bails and bonds, would apply to proceedings before a Special Court, unless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otherwise</w:t>
      </w:r>
      <w:proofErr w:type="gramEnd"/>
      <w:r>
        <w:rPr>
          <w:rFonts w:ascii="Arial Narrow" w:hAnsi="Arial Narrow" w:cs="Arial Narrow"/>
          <w:color w:val="231F20"/>
        </w:rPr>
        <w:t xml:space="preserve"> provided under the Income-tax Act, 1961.</w:t>
      </w:r>
    </w:p>
    <w:p w:rsidR="00E056EF" w:rsidRDefault="00E056EF" w:rsidP="00E056EF">
      <w:pPr>
        <w:autoSpaceDE w:val="0"/>
        <w:autoSpaceDN w:val="0"/>
        <w:adjustRightInd w:val="0"/>
        <w:rPr>
          <w:rFonts w:ascii="Arial Narrow" w:hAnsi="Arial Narrow" w:cs="Arial Narrow"/>
          <w:color w:val="231F20"/>
        </w:rPr>
      </w:pPr>
      <w:r>
        <w:rPr>
          <w:rFonts w:ascii="Arial Narrow" w:hAnsi="Arial Narrow" w:cs="Arial Narrow"/>
          <w:color w:val="231F20"/>
        </w:rPr>
        <w:t>(2) The person conducting the prosecution before the Special Court shall be deemed to be a</w:t>
      </w:r>
    </w:p>
    <w:p w:rsidR="00E056EF" w:rsidRDefault="00E056EF" w:rsidP="00E056EF">
      <w:pPr>
        <w:rPr>
          <w:rFonts w:ascii="Arial Narrow" w:hAnsi="Arial Narrow" w:cs="Arial Narrow"/>
          <w:color w:val="231F20"/>
        </w:rPr>
      </w:pPr>
      <w:proofErr w:type="gramStart"/>
      <w:r>
        <w:rPr>
          <w:rFonts w:ascii="Arial Narrow" w:hAnsi="Arial Narrow" w:cs="Arial Narrow"/>
          <w:color w:val="231F20"/>
        </w:rPr>
        <w:t>Public Prosecutor.</w:t>
      </w:r>
      <w:proofErr w:type="gramEnd"/>
    </w:p>
    <w:p w:rsidR="00E056EF" w:rsidRDefault="00E056EF" w:rsidP="00E056EF">
      <w:pPr>
        <w:rPr>
          <w:rFonts w:ascii="Arial Narrow" w:hAnsi="Arial Narrow" w:cs="Arial Narrow"/>
          <w:color w:val="231F20"/>
        </w:rPr>
      </w:pPr>
    </w:p>
    <w:p w:rsidR="00E056EF" w:rsidRDefault="00E056EF" w:rsidP="00E056EF"/>
    <w:p w:rsidR="0015740A" w:rsidRDefault="0015740A" w:rsidP="00847D16"/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96"/>
          <w:szCs w:val="96"/>
        </w:rPr>
      </w:pPr>
      <w:r>
        <w:rPr>
          <w:rFonts w:ascii="Arial" w:hAnsi="Arial" w:cs="Arial"/>
          <w:b/>
          <w:bCs/>
          <w:sz w:val="96"/>
          <w:szCs w:val="96"/>
        </w:rPr>
        <w:t>27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48"/>
          <w:szCs w:val="48"/>
        </w:rPr>
      </w:pPr>
      <w:r>
        <w:rPr>
          <w:rFonts w:ascii="Arial" w:hAnsi="Arial" w:cs="Arial"/>
          <w:b/>
          <w:bCs/>
          <w:sz w:val="48"/>
          <w:szCs w:val="48"/>
        </w:rPr>
        <w:t>Miscellaneous Provisions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27.1 Mode of taking or accepting certain loans and deposits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[Section 269SS]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Section 269SS provides that no person shall accept any loan of </w:t>
      </w:r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>20,000 or more from any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 Narrow" w:hAnsi="Arial Narrow" w:cs="Arial Narrow"/>
        </w:rPr>
        <w:t>other</w:t>
      </w:r>
      <w:proofErr w:type="gramEnd"/>
      <w:r>
        <w:rPr>
          <w:rFonts w:ascii="Arial Narrow" w:hAnsi="Arial Narrow" w:cs="Arial Narrow"/>
        </w:rPr>
        <w:t xml:space="preserve"> person except by account payee </w:t>
      </w:r>
      <w:proofErr w:type="spellStart"/>
      <w:r>
        <w:rPr>
          <w:rFonts w:ascii="Arial Narrow" w:hAnsi="Arial Narrow" w:cs="Arial Narrow"/>
        </w:rPr>
        <w:t>cheque</w:t>
      </w:r>
      <w:proofErr w:type="spellEnd"/>
      <w:r>
        <w:rPr>
          <w:rFonts w:ascii="Arial Narrow" w:hAnsi="Arial Narrow" w:cs="Arial Narrow"/>
        </w:rPr>
        <w:t xml:space="preserve"> or account payee bank draft </w:t>
      </w:r>
      <w:r>
        <w:rPr>
          <w:rFonts w:ascii="Arial" w:hAnsi="Arial" w:cs="Arial"/>
          <w:b/>
          <w:bCs/>
          <w:i/>
          <w:iCs/>
        </w:rPr>
        <w:t>or by use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" w:hAnsi="Arial" w:cs="Arial"/>
          <w:b/>
          <w:bCs/>
          <w:i/>
          <w:iCs/>
        </w:rPr>
        <w:t>electronic</w:t>
      </w:r>
      <w:proofErr w:type="gramEnd"/>
      <w:r>
        <w:rPr>
          <w:rFonts w:ascii="Arial" w:hAnsi="Arial" w:cs="Arial"/>
          <w:b/>
          <w:bCs/>
          <w:i/>
          <w:iCs/>
        </w:rPr>
        <w:t xml:space="preserve"> clearing system through a bank account. </w:t>
      </w:r>
      <w:r>
        <w:rPr>
          <w:rFonts w:ascii="Arial Narrow" w:hAnsi="Arial Narrow" w:cs="Arial Narrow"/>
        </w:rPr>
        <w:t>This requirement also applies in cases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where</w:t>
      </w:r>
      <w:proofErr w:type="gramEnd"/>
      <w:r>
        <w:rPr>
          <w:rFonts w:ascii="Arial Narrow" w:hAnsi="Arial Narrow" w:cs="Arial Narrow"/>
        </w:rPr>
        <w:t xml:space="preserve"> on the date of taking or accepting a loan or deposit from a person, any earlier loan or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deposit</w:t>
      </w:r>
      <w:proofErr w:type="gramEnd"/>
      <w:r>
        <w:rPr>
          <w:rFonts w:ascii="Arial Narrow" w:hAnsi="Arial Narrow" w:cs="Arial Narrow"/>
        </w:rPr>
        <w:t xml:space="preserve"> taken or accepted from the same person and remaining unpaid on that date, is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Rupee" w:hAnsi="Rupee" w:cs="Rupee"/>
        </w:rPr>
        <w:t xml:space="preserve">` </w:t>
      </w:r>
      <w:r>
        <w:rPr>
          <w:rFonts w:ascii="Arial Narrow" w:hAnsi="Arial Narrow" w:cs="Arial Narrow"/>
        </w:rPr>
        <w:t>20,000 or more.</w:t>
      </w:r>
      <w:proofErr w:type="gramEnd"/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expression “loan or deposit” in this section will mean any loan or deposit of money.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Section 271D provides for penalty for failure to comply with the provisions of section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</w:rPr>
        <w:t xml:space="preserve">269SS </w:t>
      </w:r>
      <w:r>
        <w:rPr>
          <w:rFonts w:ascii="Arial Narrow" w:hAnsi="Arial Narrow" w:cs="Arial Narrow"/>
        </w:rPr>
        <w:t>– If a person takes or accepts any loan or deposit in contravention of the provisions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section</w:t>
      </w:r>
      <w:proofErr w:type="gramEnd"/>
      <w:r>
        <w:rPr>
          <w:rFonts w:ascii="Arial Narrow" w:hAnsi="Arial Narrow" w:cs="Arial Narrow"/>
        </w:rPr>
        <w:t xml:space="preserve"> 269SS, he shall be liable to pay, by way of penalty, a sum of equal to the amount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loan or deposit taken or accepted. Such penalty shall be imposed by the Joint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Commissioner.</w:t>
      </w:r>
      <w:proofErr w:type="gramEnd"/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27.2 Mode of repayment of certain deposits [Section 269T]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269T provides that no branch of the banking company or a co-operative bank or any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other</w:t>
      </w:r>
      <w:proofErr w:type="gramEnd"/>
      <w:r>
        <w:rPr>
          <w:rFonts w:ascii="Arial Narrow" w:hAnsi="Arial Narrow" w:cs="Arial Narrow"/>
        </w:rPr>
        <w:t xml:space="preserve"> company or co-operative society or a firm or other person, shall repay any loan or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deposit</w:t>
      </w:r>
      <w:proofErr w:type="gramEnd"/>
      <w:r>
        <w:rPr>
          <w:rFonts w:ascii="Arial Narrow" w:hAnsi="Arial Narrow" w:cs="Arial Narrow"/>
        </w:rPr>
        <w:t xml:space="preserve"> made with it otherwise than by account payee </w:t>
      </w:r>
      <w:proofErr w:type="spellStart"/>
      <w:r>
        <w:rPr>
          <w:rFonts w:ascii="Arial Narrow" w:hAnsi="Arial Narrow" w:cs="Arial Narrow"/>
        </w:rPr>
        <w:t>cheque</w:t>
      </w:r>
      <w:proofErr w:type="spellEnd"/>
      <w:r>
        <w:rPr>
          <w:rFonts w:ascii="Arial Narrow" w:hAnsi="Arial Narrow" w:cs="Arial Narrow"/>
        </w:rPr>
        <w:t xml:space="preserve"> or account payee bank draft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However, the provisions of this section shall not apply in case of repayment of any loan or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deposit</w:t>
      </w:r>
      <w:proofErr w:type="gramEnd"/>
      <w:r>
        <w:rPr>
          <w:rFonts w:ascii="Arial Narrow" w:hAnsi="Arial Narrow" w:cs="Arial Narrow"/>
        </w:rPr>
        <w:t xml:space="preserve"> taken or accepted from -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Government;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banking company, post office savings bank or co-operative bank;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</w:t>
      </w: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corporation established by a Central, State or Provincial Act;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(iv) </w:t>
      </w: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Government company as defined in section 617 of the Companies Act, 1956</w:t>
      </w:r>
      <w:r>
        <w:rPr>
          <w:rFonts w:ascii="Arial Narrow" w:hAnsi="Arial Narrow" w:cs="Arial Narrow"/>
          <w:sz w:val="14"/>
          <w:szCs w:val="14"/>
        </w:rPr>
        <w:t>2</w:t>
      </w:r>
      <w:r>
        <w:rPr>
          <w:rFonts w:ascii="Arial Narrow" w:hAnsi="Arial Narrow" w:cs="Arial Narrow"/>
        </w:rPr>
        <w:t>;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(v) </w:t>
      </w:r>
      <w:proofErr w:type="gramStart"/>
      <w:r>
        <w:rPr>
          <w:rFonts w:ascii="Arial Narrow" w:hAnsi="Arial Narrow" w:cs="Arial Narrow"/>
        </w:rPr>
        <w:t>such</w:t>
      </w:r>
      <w:proofErr w:type="gramEnd"/>
      <w:r>
        <w:rPr>
          <w:rFonts w:ascii="Arial Narrow" w:hAnsi="Arial Narrow" w:cs="Arial Narrow"/>
        </w:rPr>
        <w:t xml:space="preserve"> other institution, association or body or class of institutions, associations or bodies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which</w:t>
      </w:r>
      <w:proofErr w:type="gramEnd"/>
      <w:r>
        <w:rPr>
          <w:rFonts w:ascii="Arial Narrow" w:hAnsi="Arial Narrow" w:cs="Arial Narrow"/>
        </w:rPr>
        <w:t xml:space="preserve"> the Central Government may, for reasons to be recorded in writing, notify in this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behalf</w:t>
      </w:r>
      <w:proofErr w:type="gramEnd"/>
      <w:r>
        <w:rPr>
          <w:rFonts w:ascii="Arial Narrow" w:hAnsi="Arial Narrow" w:cs="Arial Narrow"/>
        </w:rPr>
        <w:t xml:space="preserve"> in the Official Gazette.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27.3 Special Bearer Bonds [Section 269TT]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269TT, similarly, provides that the amount payable on redemption of Special Bearer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Bonds, 1991 shall be paid only by an account payee </w:t>
      </w:r>
      <w:proofErr w:type="spellStart"/>
      <w:r>
        <w:rPr>
          <w:rFonts w:ascii="Arial Narrow" w:hAnsi="Arial Narrow" w:cs="Arial Narrow"/>
        </w:rPr>
        <w:t>cheque</w:t>
      </w:r>
      <w:proofErr w:type="spellEnd"/>
      <w:r>
        <w:rPr>
          <w:rFonts w:ascii="Arial Narrow" w:hAnsi="Arial Narrow" w:cs="Arial Narrow"/>
        </w:rPr>
        <w:t xml:space="preserve"> or account payee bank draft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drawn</w:t>
      </w:r>
      <w:proofErr w:type="gramEnd"/>
      <w:r>
        <w:rPr>
          <w:rFonts w:ascii="Arial Narrow" w:hAnsi="Arial Narrow" w:cs="Arial Narrow"/>
        </w:rPr>
        <w:t xml:space="preserve"> in the name of the person to whom such repayment is to be made.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27.4 Transfers to defraud revenue void [Section 281]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a safeguard against non-</w:t>
      </w:r>
      <w:proofErr w:type="spellStart"/>
      <w:r>
        <w:rPr>
          <w:rFonts w:ascii="Arial Narrow" w:hAnsi="Arial Narrow" w:cs="Arial Narrow"/>
        </w:rPr>
        <w:t>realisation</w:t>
      </w:r>
      <w:proofErr w:type="spellEnd"/>
      <w:r>
        <w:rPr>
          <w:rFonts w:ascii="Arial Narrow" w:hAnsi="Arial Narrow" w:cs="Arial Narrow"/>
        </w:rPr>
        <w:t xml:space="preserve"> of revenue due to fraudulent transference of assets by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</w:t>
      </w:r>
      <w:proofErr w:type="gramEnd"/>
      <w:r>
        <w:rPr>
          <w:rFonts w:ascii="Arial Narrow" w:hAnsi="Arial Narrow" w:cs="Arial Narrow"/>
        </w:rPr>
        <w:t xml:space="preserve"> defaulting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it is provided under this Section that, certain transfers specified therein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are</w:t>
      </w:r>
      <w:proofErr w:type="gramEnd"/>
      <w:r>
        <w:rPr>
          <w:rFonts w:ascii="Arial Narrow" w:hAnsi="Arial Narrow" w:cs="Arial Narrow"/>
        </w:rPr>
        <w:t xml:space="preserve"> deemed to be void for purpose of income-tax.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27.5 Provisional Attachment to protect the interest of the revenue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[Section 281B]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Under section </w:t>
      </w:r>
      <w:proofErr w:type="gramStart"/>
      <w:r>
        <w:rPr>
          <w:rFonts w:ascii="Arial Narrow" w:hAnsi="Arial Narrow" w:cs="Arial Narrow"/>
        </w:rPr>
        <w:t>281B(</w:t>
      </w:r>
      <w:proofErr w:type="gramEnd"/>
      <w:r>
        <w:rPr>
          <w:rFonts w:ascii="Arial Narrow" w:hAnsi="Arial Narrow" w:cs="Arial Narrow"/>
        </w:rPr>
        <w:t>1), the Assessing Officer may, during the pendency of any proceeding for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assessment</w:t>
      </w:r>
      <w:proofErr w:type="gramEnd"/>
      <w:r>
        <w:rPr>
          <w:rFonts w:ascii="Arial Narrow" w:hAnsi="Arial Narrow" w:cs="Arial Narrow"/>
        </w:rPr>
        <w:t xml:space="preserve"> or reassessment of income escaping assessment, with the previous approval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Chief Commissioner, Commissioner, Director General or Director attach provisionally any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property</w:t>
      </w:r>
      <w:proofErr w:type="gramEnd"/>
      <w:r>
        <w:rPr>
          <w:rFonts w:ascii="Arial Narrow" w:hAnsi="Arial Narrow" w:cs="Arial Narrow"/>
        </w:rPr>
        <w:t xml:space="preserve"> belonging to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in the manner provided in the Second Schedule, in order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protect the interest of revenue.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As per section </w:t>
      </w:r>
      <w:proofErr w:type="gramStart"/>
      <w:r>
        <w:rPr>
          <w:rFonts w:ascii="Arial Narrow" w:hAnsi="Arial Narrow" w:cs="Arial Narrow"/>
        </w:rPr>
        <w:t>281B(</w:t>
      </w:r>
      <w:proofErr w:type="gramEnd"/>
      <w:r>
        <w:rPr>
          <w:rFonts w:ascii="Arial Narrow" w:hAnsi="Arial Narrow" w:cs="Arial Narrow"/>
        </w:rPr>
        <w:t>2), every such provisional attachment shall cease to have effect after the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expiry</w:t>
      </w:r>
      <w:proofErr w:type="gramEnd"/>
      <w:r>
        <w:rPr>
          <w:rFonts w:ascii="Arial Narrow" w:hAnsi="Arial Narrow" w:cs="Arial Narrow"/>
        </w:rPr>
        <w:t xml:space="preserve"> of a period of 6 months from the date of the order made under section 281B(1).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r>
        <w:rPr>
          <w:rFonts w:ascii="Arial Narrow" w:hAnsi="Arial Narrow" w:cs="Arial Narrow"/>
        </w:rPr>
        <w:t xml:space="preserve">However, </w:t>
      </w:r>
      <w:r>
        <w:rPr>
          <w:rFonts w:ascii="Arial" w:hAnsi="Arial" w:cs="Arial"/>
          <w:b/>
          <w:bCs/>
          <w:i/>
          <w:iCs/>
        </w:rPr>
        <w:t xml:space="preserve">the Principal Chief Commissioner </w:t>
      </w:r>
      <w:r>
        <w:rPr>
          <w:rFonts w:ascii="Arial Narrow" w:hAnsi="Arial Narrow" w:cs="Arial Narrow"/>
        </w:rPr>
        <w:t xml:space="preserve">or Chief Commissioner, </w:t>
      </w:r>
      <w:r>
        <w:rPr>
          <w:rFonts w:ascii="Arial" w:hAnsi="Arial" w:cs="Arial"/>
          <w:b/>
          <w:bCs/>
          <w:i/>
          <w:iCs/>
        </w:rPr>
        <w:t>Principal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  <w:i/>
          <w:iCs/>
        </w:rPr>
        <w:t xml:space="preserve">Commissioner </w:t>
      </w:r>
      <w:r>
        <w:rPr>
          <w:rFonts w:ascii="Arial Narrow" w:hAnsi="Arial Narrow" w:cs="Arial Narrow"/>
        </w:rPr>
        <w:t xml:space="preserve">or Commissioner, </w:t>
      </w:r>
      <w:r>
        <w:rPr>
          <w:rFonts w:ascii="Arial" w:hAnsi="Arial" w:cs="Arial"/>
          <w:b/>
          <w:bCs/>
          <w:i/>
          <w:iCs/>
        </w:rPr>
        <w:t xml:space="preserve">Principal Director General </w:t>
      </w:r>
      <w:r>
        <w:rPr>
          <w:rFonts w:ascii="Arial Narrow" w:hAnsi="Arial Narrow" w:cs="Arial Narrow"/>
        </w:rPr>
        <w:t>or Director General or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" w:hAnsi="Arial" w:cs="Arial"/>
          <w:b/>
          <w:bCs/>
          <w:i/>
          <w:iCs/>
        </w:rPr>
        <w:t xml:space="preserve">Principal Director </w:t>
      </w:r>
      <w:r>
        <w:rPr>
          <w:rFonts w:ascii="Arial Narrow" w:hAnsi="Arial Narrow" w:cs="Arial Narrow"/>
        </w:rPr>
        <w:t>or Director may extend the period of provisional attachment, for reasons to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</w:t>
      </w:r>
      <w:proofErr w:type="gramEnd"/>
      <w:r>
        <w:rPr>
          <w:rFonts w:ascii="Arial Narrow" w:hAnsi="Arial Narrow" w:cs="Arial Narrow"/>
        </w:rPr>
        <w:t xml:space="preserve"> recorded in writing, by a further period as he thinks fit. However, the total period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 Narrow" w:hAnsi="Arial Narrow" w:cs="Arial Narrow"/>
        </w:rPr>
        <w:t>extension</w:t>
      </w:r>
      <w:proofErr w:type="gramEnd"/>
      <w:r>
        <w:rPr>
          <w:rFonts w:ascii="Arial Narrow" w:hAnsi="Arial Narrow" w:cs="Arial Narrow"/>
        </w:rPr>
        <w:t xml:space="preserve"> should not exceed two years </w:t>
      </w:r>
      <w:r>
        <w:rPr>
          <w:rFonts w:ascii="Arial" w:hAnsi="Arial" w:cs="Arial"/>
          <w:b/>
          <w:bCs/>
          <w:i/>
          <w:iCs/>
        </w:rPr>
        <w:t>or sixty days after the date of assessment or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reassessment</w:t>
      </w:r>
      <w:proofErr w:type="gramEnd"/>
      <w:r>
        <w:rPr>
          <w:rFonts w:ascii="Arial" w:hAnsi="Arial" w:cs="Arial"/>
          <w:b/>
          <w:bCs/>
          <w:i/>
          <w:iCs/>
        </w:rPr>
        <w:t>, whichever is later.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27.6 Service of Notice [Sections 282, 283 &amp; 284]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As per section 282, a notice or requisition under the Act may be served on the person named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  <w:sz w:val="14"/>
          <w:szCs w:val="14"/>
        </w:rPr>
      </w:pPr>
      <w:proofErr w:type="gramStart"/>
      <w:r>
        <w:rPr>
          <w:rFonts w:ascii="Arial Narrow" w:hAnsi="Arial Narrow" w:cs="Arial Narrow"/>
        </w:rPr>
        <w:t>therein</w:t>
      </w:r>
      <w:proofErr w:type="gramEnd"/>
      <w:r>
        <w:rPr>
          <w:rFonts w:ascii="Arial Narrow" w:hAnsi="Arial Narrow" w:cs="Arial Narrow"/>
        </w:rPr>
        <w:t xml:space="preserve"> either by post or as if it were a summons issued by a court. With effect from 1</w:t>
      </w:r>
      <w:r>
        <w:rPr>
          <w:rFonts w:ascii="Arial Narrow" w:hAnsi="Arial Narrow" w:cs="Arial Narrow"/>
          <w:sz w:val="14"/>
          <w:szCs w:val="14"/>
        </w:rPr>
        <w:t>st</w:t>
      </w:r>
    </w:p>
    <w:p w:rsidR="0015740A" w:rsidRDefault="0015740A" w:rsidP="0015740A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October, 2009, such notice or requisition can be served by electronic mail also.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r>
        <w:rPr>
          <w:noProof/>
        </w:rPr>
        <w:lastRenderedPageBreak/>
        <w:drawing>
          <wp:inline distT="0" distB="0" distL="0" distR="0">
            <wp:extent cx="5353050" cy="4837751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4837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40A" w:rsidRDefault="0015740A" w:rsidP="0015740A"/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27.7 Authentication of notices and other documents [Section 282A]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Section 282A provides that where any notice or other document is required to be issued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by</w:t>
      </w:r>
      <w:proofErr w:type="gramEnd"/>
      <w:r>
        <w:rPr>
          <w:rFonts w:ascii="Arial Narrow" w:hAnsi="Arial Narrow" w:cs="Arial Narrow"/>
        </w:rPr>
        <w:t xml:space="preserve"> any income-tax authority, such notice or other document should be signed in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manuscript</w:t>
      </w:r>
      <w:proofErr w:type="gramEnd"/>
      <w:r>
        <w:rPr>
          <w:rFonts w:ascii="Arial Narrow" w:hAnsi="Arial Narrow" w:cs="Arial Narrow"/>
        </w:rPr>
        <w:t xml:space="preserve"> by that authority.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Every notice or other document required to be issued, served or given for the purposes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this</w:t>
      </w:r>
      <w:proofErr w:type="gramEnd"/>
      <w:r>
        <w:rPr>
          <w:rFonts w:ascii="Arial Narrow" w:hAnsi="Arial Narrow" w:cs="Arial Narrow"/>
        </w:rPr>
        <w:t xml:space="preserve"> Act by any income-tax authority, shall be deemed to be authenticated if the name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and</w:t>
      </w:r>
      <w:proofErr w:type="gramEnd"/>
      <w:r>
        <w:rPr>
          <w:rFonts w:ascii="Arial Narrow" w:hAnsi="Arial Narrow" w:cs="Arial Narrow"/>
        </w:rPr>
        <w:t xml:space="preserve"> office of a designated income-tax authority is printed, stamped or otherwise written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thereon</w:t>
      </w:r>
      <w:proofErr w:type="gramEnd"/>
      <w:r>
        <w:rPr>
          <w:rFonts w:ascii="Arial Narrow" w:hAnsi="Arial Narrow" w:cs="Arial Narrow"/>
        </w:rPr>
        <w:t>.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A designated income-tax authority means any income-tax authority </w:t>
      </w:r>
      <w:proofErr w:type="spellStart"/>
      <w:r>
        <w:rPr>
          <w:rFonts w:ascii="Arial Narrow" w:hAnsi="Arial Narrow" w:cs="Arial Narrow"/>
        </w:rPr>
        <w:t>authorised</w:t>
      </w:r>
      <w:proofErr w:type="spellEnd"/>
      <w:r>
        <w:rPr>
          <w:rFonts w:ascii="Arial Narrow" w:hAnsi="Arial Narrow" w:cs="Arial Narrow"/>
        </w:rPr>
        <w:t xml:space="preserve"> by the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CBDT to issue, serve or give such notice or other document after authentication in the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manner</w:t>
      </w:r>
      <w:proofErr w:type="gramEnd"/>
      <w:r>
        <w:rPr>
          <w:rFonts w:ascii="Arial Narrow" w:hAnsi="Arial Narrow" w:cs="Arial Narrow"/>
        </w:rPr>
        <w:t xml:space="preserve"> as provided in (ii) above.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27.8 Non-resident having liaison office required to submit statement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in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prescribed form to the Assessing Officer [Section 285]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A non-resident can operate in India through a branch or a liaison office set up after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getting</w:t>
      </w:r>
      <w:proofErr w:type="gramEnd"/>
      <w:r>
        <w:rPr>
          <w:rFonts w:ascii="Arial Narrow" w:hAnsi="Arial Narrow" w:cs="Arial Narrow"/>
        </w:rPr>
        <w:t xml:space="preserve"> the approval of the Reserve Bank of India. Since the branch constitutes a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permanent</w:t>
      </w:r>
      <w:proofErr w:type="gramEnd"/>
      <w:r>
        <w:rPr>
          <w:rFonts w:ascii="Arial Narrow" w:hAnsi="Arial Narrow" w:cs="Arial Narrow"/>
        </w:rPr>
        <w:t xml:space="preserve"> establishment of the non-resident, it has to file its return of income. However,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there</w:t>
      </w:r>
      <w:proofErr w:type="gramEnd"/>
      <w:r>
        <w:rPr>
          <w:rFonts w:ascii="Arial Narrow" w:hAnsi="Arial Narrow" w:cs="Arial Narrow"/>
        </w:rPr>
        <w:t xml:space="preserve"> is no such requirement as regards a liaison office since no business activity is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allowed</w:t>
      </w:r>
      <w:proofErr w:type="gramEnd"/>
      <w:r>
        <w:rPr>
          <w:rFonts w:ascii="Arial Narrow" w:hAnsi="Arial Narrow" w:cs="Arial Narrow"/>
        </w:rPr>
        <w:t xml:space="preserve"> to be carried out in India via a liaison office of a non-resident.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lastRenderedPageBreak/>
        <w:t>(ii) With effect from 1.6.2011, such a non-resident would be required to file a statement in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prescribed form to the Assessing Officer having jurisdiction, within 60 days from the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end</w:t>
      </w:r>
      <w:proofErr w:type="gramEnd"/>
      <w:r>
        <w:rPr>
          <w:rFonts w:ascii="Arial Narrow" w:hAnsi="Arial Narrow" w:cs="Arial Narrow"/>
        </w:rPr>
        <w:t xml:space="preserve"> of the financial year, providing the details in respect of activities carried out by the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liaison</w:t>
      </w:r>
      <w:proofErr w:type="gramEnd"/>
      <w:r>
        <w:rPr>
          <w:rFonts w:ascii="Arial Narrow" w:hAnsi="Arial Narrow" w:cs="Arial Narrow"/>
        </w:rPr>
        <w:t xml:space="preserve"> office in India during the financial year.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(iii) This requirement has to be complied with by every person, being a non-resident having a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liaison</w:t>
      </w:r>
      <w:proofErr w:type="gramEnd"/>
      <w:r>
        <w:rPr>
          <w:rFonts w:ascii="Arial Narrow" w:hAnsi="Arial Narrow" w:cs="Arial Narrow"/>
        </w:rPr>
        <w:t xml:space="preserve"> office in India set up in accordance with the guidelines issued by the RBI under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Foreign Exchange Management Act, 1999.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r>
        <w:rPr>
          <w:rFonts w:ascii="Arial Narrow" w:hAnsi="Arial Narrow" w:cs="Arial Narrow"/>
        </w:rPr>
        <w:t xml:space="preserve">(v) </w:t>
      </w:r>
      <w:r>
        <w:rPr>
          <w:rFonts w:ascii="Arial" w:hAnsi="Arial" w:cs="Arial"/>
          <w:b/>
          <w:bCs/>
        </w:rPr>
        <w:t>Notification of form and particulars of Annual Statement to be furnished by a nonresident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  <w:proofErr w:type="gramStart"/>
      <w:r>
        <w:rPr>
          <w:rFonts w:ascii="Arial" w:hAnsi="Arial" w:cs="Arial"/>
          <w:b/>
          <w:bCs/>
        </w:rPr>
        <w:t>having</w:t>
      </w:r>
      <w:proofErr w:type="gramEnd"/>
      <w:r>
        <w:rPr>
          <w:rFonts w:ascii="Arial" w:hAnsi="Arial" w:cs="Arial"/>
          <w:b/>
          <w:bCs/>
        </w:rPr>
        <w:t xml:space="preserve"> Liaison Office in India [Notification No. 5/2012 dated 6-2-2012]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(a) For the purpose of this section, the CBDT has, vide this notification, prescribed the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form</w:t>
      </w:r>
      <w:proofErr w:type="gramEnd"/>
      <w:r>
        <w:rPr>
          <w:rFonts w:ascii="Arial Narrow" w:hAnsi="Arial Narrow" w:cs="Arial Narrow"/>
        </w:rPr>
        <w:t xml:space="preserve"> and particulars of the Annual Statement to be furnished by the non-resident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having</w:t>
      </w:r>
      <w:proofErr w:type="gramEnd"/>
      <w:r>
        <w:rPr>
          <w:rFonts w:ascii="Arial Narrow" w:hAnsi="Arial Narrow" w:cs="Arial Narrow"/>
        </w:rPr>
        <w:t xml:space="preserve"> Liaison Office in India. The statement shall be given in Form 49C and shall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</w:t>
      </w:r>
      <w:proofErr w:type="gramEnd"/>
      <w:r>
        <w:rPr>
          <w:rFonts w:ascii="Arial Narrow" w:hAnsi="Arial Narrow" w:cs="Arial Narrow"/>
        </w:rPr>
        <w:t xml:space="preserve"> submitted in the electronic form along with the digital signature.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 (b) The statement is to be verified by a Chartered Accountant or by the Authorized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Signatory i.e., the person authorized by the non-resident in this behalf.</w:t>
      </w:r>
      <w:proofErr w:type="gramEnd"/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(c) The procedure for filing such Annual Statement shall be specified by the Director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General of Income-tax (Systems).</w:t>
      </w:r>
      <w:proofErr w:type="gramEnd"/>
      <w:r>
        <w:rPr>
          <w:rFonts w:ascii="Arial Narrow" w:hAnsi="Arial Narrow" w:cs="Arial Narrow"/>
        </w:rPr>
        <w:t xml:space="preserve"> He shall also ensure that appropriate policies for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security</w:t>
      </w:r>
      <w:proofErr w:type="gramEnd"/>
      <w:r>
        <w:rPr>
          <w:rFonts w:ascii="Arial Narrow" w:hAnsi="Arial Narrow" w:cs="Arial Narrow"/>
        </w:rPr>
        <w:t>, archival and retrieval in relation to such statements furnished, are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formulated</w:t>
      </w:r>
      <w:proofErr w:type="gramEnd"/>
      <w:r>
        <w:rPr>
          <w:rFonts w:ascii="Arial Narrow" w:hAnsi="Arial Narrow" w:cs="Arial Narrow"/>
        </w:rPr>
        <w:t xml:space="preserve"> and implemented.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27.9 Submission of statements by producers of films [Section 285B]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Any person who carries on the production of a cinematograph film during the whole or any part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of</w:t>
      </w:r>
      <w:proofErr w:type="gramEnd"/>
      <w:r>
        <w:rPr>
          <w:rFonts w:ascii="Arial Narrow" w:hAnsi="Arial Narrow" w:cs="Arial Narrow"/>
        </w:rPr>
        <w:t xml:space="preserve"> any financial year is under a statutory obligation, in respect of the period during which such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production</w:t>
      </w:r>
      <w:proofErr w:type="gramEnd"/>
      <w:r>
        <w:rPr>
          <w:rFonts w:ascii="Arial Narrow" w:hAnsi="Arial Narrow" w:cs="Arial Narrow"/>
        </w:rPr>
        <w:t xml:space="preserve"> is carried on by him during the financial year to prepare and deliver or caused to be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delivered</w:t>
      </w:r>
      <w:proofErr w:type="gramEnd"/>
      <w:r>
        <w:rPr>
          <w:rFonts w:ascii="Arial Narrow" w:hAnsi="Arial Narrow" w:cs="Arial Narrow"/>
        </w:rPr>
        <w:t xml:space="preserve"> to the Assessing Officer within 30 days from the end of the financial year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8"/>
          <w:szCs w:val="28"/>
        </w:rPr>
      </w:pPr>
      <w:r>
        <w:rPr>
          <w:rFonts w:ascii="Arial" w:hAnsi="Arial" w:cs="Arial"/>
          <w:b/>
          <w:bCs/>
          <w:i/>
          <w:iCs/>
          <w:sz w:val="28"/>
          <w:szCs w:val="28"/>
        </w:rPr>
        <w:t>27.10 Obligation to furnish statement of financial transaction or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i/>
          <w:iCs/>
          <w:sz w:val="28"/>
          <w:szCs w:val="28"/>
        </w:rPr>
        <w:t>reportable</w:t>
      </w:r>
      <w:proofErr w:type="gramEnd"/>
      <w:r>
        <w:rPr>
          <w:rFonts w:ascii="Arial" w:hAnsi="Arial" w:cs="Arial"/>
          <w:b/>
          <w:bCs/>
          <w:i/>
          <w:iCs/>
          <w:sz w:val="28"/>
          <w:szCs w:val="28"/>
        </w:rPr>
        <w:t xml:space="preserve"> account [New Section 285BA]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>(</w:t>
      </w:r>
      <w:proofErr w:type="spellStart"/>
      <w:r>
        <w:rPr>
          <w:rFonts w:ascii="Arial" w:hAnsi="Arial" w:cs="Arial"/>
          <w:i/>
          <w:iCs/>
        </w:rPr>
        <w:t>i</w:t>
      </w:r>
      <w:proofErr w:type="spellEnd"/>
      <w:r>
        <w:rPr>
          <w:rFonts w:ascii="Arial" w:hAnsi="Arial" w:cs="Arial"/>
          <w:i/>
          <w:iCs/>
        </w:rPr>
        <w:t>) New section 285BA imposes an obligation on specified persons to furnish statement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financial</w:t>
      </w:r>
      <w:proofErr w:type="gramEnd"/>
      <w:r>
        <w:rPr>
          <w:rFonts w:ascii="Arial" w:hAnsi="Arial" w:cs="Arial"/>
          <w:i/>
          <w:iCs/>
        </w:rPr>
        <w:t xml:space="preserve"> transaction or reportable account. Thus, the new section also provides for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furnishing</w:t>
      </w:r>
      <w:proofErr w:type="gramEnd"/>
      <w:r>
        <w:rPr>
          <w:rFonts w:ascii="Arial" w:hAnsi="Arial" w:cs="Arial"/>
          <w:b/>
          <w:bCs/>
          <w:i/>
          <w:iCs/>
        </w:rPr>
        <w:t xml:space="preserve"> of statement by a prescribed reporting financial institution in respect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a</w:t>
      </w:r>
      <w:proofErr w:type="gramEnd"/>
      <w:r>
        <w:rPr>
          <w:rFonts w:ascii="Arial" w:hAnsi="Arial" w:cs="Arial"/>
          <w:b/>
          <w:bCs/>
          <w:i/>
          <w:iCs/>
        </w:rPr>
        <w:t xml:space="preserve"> specified financial transaction or reportable account to the prescribed </w:t>
      </w:r>
      <w:proofErr w:type="spellStart"/>
      <w:r>
        <w:rPr>
          <w:rFonts w:ascii="Arial" w:hAnsi="Arial" w:cs="Arial"/>
          <w:b/>
          <w:bCs/>
          <w:i/>
          <w:iCs/>
        </w:rPr>
        <w:t>incometax</w:t>
      </w:r>
      <w:proofErr w:type="spellEnd"/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authority</w:t>
      </w:r>
      <w:proofErr w:type="gramEnd"/>
      <w:r>
        <w:rPr>
          <w:rFonts w:ascii="Arial" w:hAnsi="Arial" w:cs="Arial"/>
          <w:b/>
          <w:bCs/>
          <w:i/>
          <w:iCs/>
        </w:rPr>
        <w:t>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 xml:space="preserve">(ii) As per section </w:t>
      </w:r>
      <w:proofErr w:type="gramStart"/>
      <w:r>
        <w:rPr>
          <w:rFonts w:ascii="Arial" w:hAnsi="Arial" w:cs="Arial"/>
          <w:i/>
          <w:iCs/>
        </w:rPr>
        <w:t>285BA(</w:t>
      </w:r>
      <w:proofErr w:type="gramEnd"/>
      <w:r>
        <w:rPr>
          <w:rFonts w:ascii="Arial" w:hAnsi="Arial" w:cs="Arial"/>
          <w:i/>
          <w:iCs/>
        </w:rPr>
        <w:t>1), the following persons, who are responsible for registering or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i/>
          <w:iCs/>
        </w:rPr>
        <w:t>maintaining</w:t>
      </w:r>
      <w:proofErr w:type="gramEnd"/>
      <w:r>
        <w:rPr>
          <w:rFonts w:ascii="Arial" w:hAnsi="Arial" w:cs="Arial"/>
          <w:i/>
          <w:iCs/>
        </w:rPr>
        <w:t xml:space="preserve"> books of account or other document containing a record of </w:t>
      </w:r>
      <w:r>
        <w:rPr>
          <w:rFonts w:ascii="Arial" w:hAnsi="Arial" w:cs="Arial"/>
          <w:b/>
          <w:bCs/>
          <w:i/>
          <w:iCs/>
        </w:rPr>
        <w:t>any specified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financial</w:t>
      </w:r>
      <w:proofErr w:type="gramEnd"/>
      <w:r>
        <w:rPr>
          <w:rFonts w:ascii="Arial" w:hAnsi="Arial" w:cs="Arial"/>
          <w:b/>
          <w:bCs/>
          <w:i/>
          <w:iCs/>
        </w:rPr>
        <w:t xml:space="preserve"> transaction or any reportable account </w:t>
      </w:r>
      <w:r>
        <w:rPr>
          <w:rFonts w:ascii="Arial" w:hAnsi="Arial" w:cs="Arial"/>
          <w:i/>
          <w:iCs/>
        </w:rPr>
        <w:t xml:space="preserve">as may be </w:t>
      </w:r>
      <w:r>
        <w:rPr>
          <w:rFonts w:ascii="Arial" w:hAnsi="Arial" w:cs="Arial"/>
          <w:b/>
          <w:bCs/>
          <w:i/>
          <w:iCs/>
        </w:rPr>
        <w:t xml:space="preserve">prescribed </w:t>
      </w:r>
      <w:r>
        <w:rPr>
          <w:rFonts w:ascii="Arial" w:hAnsi="Arial" w:cs="Arial"/>
          <w:i/>
          <w:iCs/>
        </w:rPr>
        <w:t>under any law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for</w:t>
      </w:r>
      <w:proofErr w:type="gramEnd"/>
      <w:r>
        <w:rPr>
          <w:rFonts w:ascii="Arial" w:hAnsi="Arial" w:cs="Arial"/>
          <w:i/>
          <w:iCs/>
        </w:rPr>
        <w:t xml:space="preserve"> the time being in force, are required to furnish a statement in respect of such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specified</w:t>
      </w:r>
      <w:proofErr w:type="gramEnd"/>
      <w:r>
        <w:rPr>
          <w:rFonts w:ascii="Arial" w:hAnsi="Arial" w:cs="Arial"/>
          <w:i/>
          <w:iCs/>
        </w:rPr>
        <w:t xml:space="preserve"> financial transaction or reportable account which is registered or recorded or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maintained</w:t>
      </w:r>
      <w:proofErr w:type="gramEnd"/>
      <w:r>
        <w:rPr>
          <w:rFonts w:ascii="Arial" w:hAnsi="Arial" w:cs="Arial"/>
          <w:i/>
          <w:iCs/>
        </w:rPr>
        <w:t xml:space="preserve"> by him and information relating to which is relevant and required for the</w:t>
      </w:r>
    </w:p>
    <w:p w:rsidR="0015740A" w:rsidRDefault="0015740A" w:rsidP="0015740A">
      <w:pPr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purposes</w:t>
      </w:r>
      <w:proofErr w:type="gramEnd"/>
      <w:r>
        <w:rPr>
          <w:rFonts w:ascii="Arial" w:hAnsi="Arial" w:cs="Arial"/>
          <w:i/>
          <w:iCs/>
        </w:rPr>
        <w:t xml:space="preserve"> of the Income-tax Act, 1961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>(v) The CBDT may prescribe different values for different transactions in respect of different</w:t>
      </w:r>
    </w:p>
    <w:p w:rsidR="0015740A" w:rsidRDefault="0015740A" w:rsidP="0015740A">
      <w:pPr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persons</w:t>
      </w:r>
      <w:proofErr w:type="gramEnd"/>
      <w:r>
        <w:rPr>
          <w:rFonts w:ascii="Arial" w:hAnsi="Arial" w:cs="Arial"/>
          <w:i/>
          <w:iCs/>
        </w:rPr>
        <w:t xml:space="preserve"> having regard to the nature of such transaction.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(vi) The</w:t>
      </w:r>
      <w:proofErr w:type="gramEnd"/>
      <w:r>
        <w:rPr>
          <w:rFonts w:ascii="Arial" w:hAnsi="Arial" w:cs="Arial"/>
          <w:i/>
          <w:iCs/>
        </w:rPr>
        <w:t xml:space="preserve"> statement of financial transaction or reportable account should be in the prescribed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form</w:t>
      </w:r>
      <w:proofErr w:type="gramEnd"/>
      <w:r>
        <w:rPr>
          <w:rFonts w:ascii="Arial" w:hAnsi="Arial" w:cs="Arial"/>
          <w:i/>
          <w:iCs/>
        </w:rPr>
        <w:t xml:space="preserve"> and manner and furnished within the prescribed time.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>(vii) Where the prescribed income-tax authority considers that the statement furnished under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section</w:t>
      </w:r>
      <w:proofErr w:type="gramEnd"/>
      <w:r>
        <w:rPr>
          <w:rFonts w:ascii="Arial" w:hAnsi="Arial" w:cs="Arial"/>
          <w:i/>
          <w:iCs/>
        </w:rPr>
        <w:t xml:space="preserve"> 285BA(1) is defective, he may intimate the defect to the person who has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furnished</w:t>
      </w:r>
      <w:proofErr w:type="gramEnd"/>
      <w:r>
        <w:rPr>
          <w:rFonts w:ascii="Arial" w:hAnsi="Arial" w:cs="Arial"/>
          <w:i/>
          <w:iCs/>
        </w:rPr>
        <w:t xml:space="preserve"> such statement and give him an opportunity of rectifying the defect within a</w:t>
      </w:r>
    </w:p>
    <w:p w:rsidR="0015740A" w:rsidRDefault="0015740A" w:rsidP="0015740A">
      <w:pPr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period</w:t>
      </w:r>
      <w:proofErr w:type="gramEnd"/>
      <w:r>
        <w:rPr>
          <w:rFonts w:ascii="Arial" w:hAnsi="Arial" w:cs="Arial"/>
          <w:i/>
          <w:iCs/>
        </w:rPr>
        <w:t xml:space="preserve"> of 30 days from the date of such intimation.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lastRenderedPageBreak/>
        <w:t xml:space="preserve">(viii) If the defect is not rectified within the </w:t>
      </w:r>
      <w:proofErr w:type="spellStart"/>
      <w:r>
        <w:rPr>
          <w:rFonts w:ascii="Arial" w:hAnsi="Arial" w:cs="Arial"/>
          <w:i/>
          <w:iCs/>
        </w:rPr>
        <w:t>said</w:t>
      </w:r>
      <w:proofErr w:type="spellEnd"/>
      <w:r>
        <w:rPr>
          <w:rFonts w:ascii="Arial" w:hAnsi="Arial" w:cs="Arial"/>
          <w:i/>
          <w:iCs/>
        </w:rPr>
        <w:t xml:space="preserve"> period of 30 days or, as the case may be, the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further</w:t>
      </w:r>
      <w:proofErr w:type="gramEnd"/>
      <w:r>
        <w:rPr>
          <w:rFonts w:ascii="Arial" w:hAnsi="Arial" w:cs="Arial"/>
          <w:i/>
          <w:iCs/>
        </w:rPr>
        <w:t xml:space="preserve"> period so allowed, then, notwithstanding anything contained in any other provision</w:t>
      </w:r>
    </w:p>
    <w:p w:rsidR="0015740A" w:rsidRDefault="0015740A" w:rsidP="0015740A">
      <w:pPr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of</w:t>
      </w:r>
      <w:proofErr w:type="gramEnd"/>
      <w:r>
        <w:rPr>
          <w:rFonts w:ascii="Arial" w:hAnsi="Arial" w:cs="Arial"/>
          <w:i/>
          <w:iCs/>
        </w:rPr>
        <w:t xml:space="preserve"> this Act, such statement shall be treated as an invalid statement.</w:t>
      </w:r>
    </w:p>
    <w:p w:rsidR="0015740A" w:rsidRDefault="0015740A" w:rsidP="0015740A">
      <w:pPr>
        <w:rPr>
          <w:rFonts w:ascii="Arial" w:hAnsi="Arial" w:cs="Arial"/>
          <w:i/>
          <w:iCs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 xml:space="preserve">(ix) Where a person who is required to furnish a statement under section </w:t>
      </w:r>
      <w:proofErr w:type="gramStart"/>
      <w:r>
        <w:rPr>
          <w:rFonts w:ascii="Arial" w:hAnsi="Arial" w:cs="Arial"/>
          <w:i/>
          <w:iCs/>
        </w:rPr>
        <w:t>285BA(</w:t>
      </w:r>
      <w:proofErr w:type="gramEnd"/>
      <w:r>
        <w:rPr>
          <w:rFonts w:ascii="Arial" w:hAnsi="Arial" w:cs="Arial"/>
          <w:i/>
          <w:iCs/>
        </w:rPr>
        <w:t>1), has not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furnished</w:t>
      </w:r>
      <w:proofErr w:type="gramEnd"/>
      <w:r>
        <w:rPr>
          <w:rFonts w:ascii="Arial" w:hAnsi="Arial" w:cs="Arial"/>
          <w:i/>
          <w:iCs/>
        </w:rPr>
        <w:t xml:space="preserve"> the same within the specified time, the prescribed income-tax authority may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serve</w:t>
      </w:r>
      <w:proofErr w:type="gramEnd"/>
      <w:r>
        <w:rPr>
          <w:rFonts w:ascii="Arial" w:hAnsi="Arial" w:cs="Arial"/>
          <w:i/>
          <w:iCs/>
        </w:rPr>
        <w:t xml:space="preserve"> upon such person a notice requiring him to furnish such statement within a period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not</w:t>
      </w:r>
      <w:proofErr w:type="gramEnd"/>
      <w:r>
        <w:rPr>
          <w:rFonts w:ascii="Arial" w:hAnsi="Arial" w:cs="Arial"/>
          <w:i/>
          <w:iCs/>
        </w:rPr>
        <w:t xml:space="preserve"> exceeding thirty days from the date of service of such notice and he shall furnish the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i/>
          <w:iCs/>
        </w:rPr>
      </w:pPr>
      <w:proofErr w:type="gramStart"/>
      <w:r>
        <w:rPr>
          <w:rFonts w:ascii="Arial" w:hAnsi="Arial" w:cs="Arial"/>
          <w:i/>
          <w:iCs/>
        </w:rPr>
        <w:t>statement</w:t>
      </w:r>
      <w:proofErr w:type="gramEnd"/>
      <w:r>
        <w:rPr>
          <w:rFonts w:ascii="Arial" w:hAnsi="Arial" w:cs="Arial"/>
          <w:i/>
          <w:iCs/>
        </w:rPr>
        <w:t xml:space="preserve"> within the time specified in the notice [Section 285BA(5)].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r>
        <w:rPr>
          <w:rFonts w:ascii="Arial" w:hAnsi="Arial" w:cs="Arial"/>
          <w:b/>
          <w:bCs/>
          <w:i/>
          <w:iCs/>
        </w:rPr>
        <w:t xml:space="preserve">(x) If any person, having furnished a statement under section </w:t>
      </w:r>
      <w:proofErr w:type="gramStart"/>
      <w:r>
        <w:rPr>
          <w:rFonts w:ascii="Arial" w:hAnsi="Arial" w:cs="Arial"/>
          <w:b/>
          <w:bCs/>
          <w:i/>
          <w:iCs/>
        </w:rPr>
        <w:t>285BA(</w:t>
      </w:r>
      <w:proofErr w:type="gramEnd"/>
      <w:r>
        <w:rPr>
          <w:rFonts w:ascii="Arial" w:hAnsi="Arial" w:cs="Arial"/>
          <w:b/>
          <w:bCs/>
          <w:i/>
          <w:iCs/>
        </w:rPr>
        <w:t>1), or in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pursuance</w:t>
      </w:r>
      <w:proofErr w:type="gramEnd"/>
      <w:r>
        <w:rPr>
          <w:rFonts w:ascii="Arial" w:hAnsi="Arial" w:cs="Arial"/>
          <w:b/>
          <w:bCs/>
          <w:i/>
          <w:iCs/>
        </w:rPr>
        <w:t xml:space="preserve"> of a notice issued under section 285BA(5), comes to know or discovers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any</w:t>
      </w:r>
      <w:proofErr w:type="gramEnd"/>
      <w:r>
        <w:rPr>
          <w:rFonts w:ascii="Arial" w:hAnsi="Arial" w:cs="Arial"/>
          <w:b/>
          <w:bCs/>
          <w:i/>
          <w:iCs/>
        </w:rPr>
        <w:t xml:space="preserve"> inaccuracy in the information provided in the statement, he shall, within a</w:t>
      </w:r>
    </w:p>
    <w:p w:rsidR="0015740A" w:rsidRDefault="0015740A" w:rsidP="0015740A">
      <w:pPr>
        <w:rPr>
          <w:rFonts w:ascii="Arial" w:hAnsi="Arial" w:cs="Arial"/>
          <w:b/>
          <w:bCs/>
          <w:i/>
          <w:iCs/>
        </w:rPr>
      </w:pPr>
      <w:proofErr w:type="gramStart"/>
      <w:r>
        <w:rPr>
          <w:rFonts w:ascii="Arial" w:hAnsi="Arial" w:cs="Arial"/>
          <w:b/>
          <w:bCs/>
          <w:i/>
          <w:iCs/>
        </w:rPr>
        <w:t>period</w:t>
      </w:r>
      <w:proofErr w:type="gramEnd"/>
      <w:r>
        <w:rPr>
          <w:rFonts w:ascii="Arial" w:hAnsi="Arial" w:cs="Arial"/>
          <w:b/>
          <w:bCs/>
          <w:i/>
          <w:iCs/>
        </w:rPr>
        <w:t xml:space="preserve"> of ten days inform the income-tax authority</w:t>
      </w:r>
    </w:p>
    <w:p w:rsidR="0015740A" w:rsidRDefault="0015740A" w:rsidP="0015740A">
      <w:pPr>
        <w:rPr>
          <w:rFonts w:ascii="Arial" w:hAnsi="Arial" w:cs="Arial"/>
          <w:b/>
          <w:bCs/>
          <w:i/>
          <w:iCs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27.11 Publication of Information [Section 287]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The Central Government is empowered to publish the name and address of any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and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other</w:t>
      </w:r>
      <w:proofErr w:type="gramEnd"/>
      <w:r>
        <w:rPr>
          <w:rFonts w:ascii="Arial Narrow" w:hAnsi="Arial Narrow" w:cs="Arial Narrow"/>
        </w:rPr>
        <w:t xml:space="preserve"> particular relating to them, if it considers it necessary or expedient in the public interest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to</w:t>
      </w:r>
      <w:proofErr w:type="gramEnd"/>
      <w:r>
        <w:rPr>
          <w:rFonts w:ascii="Arial Narrow" w:hAnsi="Arial Narrow" w:cs="Arial Narrow"/>
        </w:rPr>
        <w:t xml:space="preserve"> do so. But no such publication relating to any penalty or prosecution shall be made until the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time</w:t>
      </w:r>
      <w:proofErr w:type="gramEnd"/>
      <w:r>
        <w:rPr>
          <w:rFonts w:ascii="Arial Narrow" w:hAnsi="Arial Narrow" w:cs="Arial Narrow"/>
        </w:rPr>
        <w:t xml:space="preserve"> for presenting appeal to the Commissioner (Appeals) has expired without an appeal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having</w:t>
      </w:r>
      <w:proofErr w:type="gramEnd"/>
      <w:r>
        <w:rPr>
          <w:rFonts w:ascii="Arial Narrow" w:hAnsi="Arial Narrow" w:cs="Arial Narrow"/>
        </w:rPr>
        <w:t xml:space="preserve"> been presented or until the appeal, if presented, has been disposed of.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27.12 Appearance by Registered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Valuers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[Section 287A]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Any tax payer who is entitled to or required to attend before any income tax authority or the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Appellate Tribunal in connection with any matter relating to the valuation of any asset, otherwise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than</w:t>
      </w:r>
      <w:proofErr w:type="gramEnd"/>
      <w:r>
        <w:rPr>
          <w:rFonts w:ascii="Arial Narrow" w:hAnsi="Arial Narrow" w:cs="Arial Narrow"/>
        </w:rPr>
        <w:t xml:space="preserve"> he is required under section 131 to attend personally for examination on oath or affirmation,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may</w:t>
      </w:r>
      <w:proofErr w:type="gramEnd"/>
      <w:r>
        <w:rPr>
          <w:rFonts w:ascii="Arial Narrow" w:hAnsi="Arial Narrow" w:cs="Arial Narrow"/>
        </w:rPr>
        <w:t xml:space="preserve"> attend by a registered </w:t>
      </w:r>
      <w:proofErr w:type="spellStart"/>
      <w:r>
        <w:rPr>
          <w:rFonts w:ascii="Arial Narrow" w:hAnsi="Arial Narrow" w:cs="Arial Narrow"/>
        </w:rPr>
        <w:t>valuer</w:t>
      </w:r>
      <w:proofErr w:type="spellEnd"/>
      <w:r>
        <w:rPr>
          <w:rFonts w:ascii="Arial Narrow" w:hAnsi="Arial Narrow" w:cs="Arial Narrow"/>
        </w:rPr>
        <w:t xml:space="preserve">. For this purpose, a registered </w:t>
      </w:r>
      <w:proofErr w:type="spellStart"/>
      <w:r>
        <w:rPr>
          <w:rFonts w:ascii="Arial Narrow" w:hAnsi="Arial Narrow" w:cs="Arial Narrow"/>
        </w:rPr>
        <w:t>valuer</w:t>
      </w:r>
      <w:proofErr w:type="spellEnd"/>
      <w:r>
        <w:rPr>
          <w:rFonts w:ascii="Arial Narrow" w:hAnsi="Arial Narrow" w:cs="Arial Narrow"/>
        </w:rPr>
        <w:t xml:space="preserve"> means a person who is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registered</w:t>
      </w:r>
      <w:proofErr w:type="gramEnd"/>
      <w:r>
        <w:rPr>
          <w:rFonts w:ascii="Arial Narrow" w:hAnsi="Arial Narrow" w:cs="Arial Narrow"/>
        </w:rPr>
        <w:t xml:space="preserve"> as a </w:t>
      </w:r>
      <w:proofErr w:type="spellStart"/>
      <w:r>
        <w:rPr>
          <w:rFonts w:ascii="Arial Narrow" w:hAnsi="Arial Narrow" w:cs="Arial Narrow"/>
        </w:rPr>
        <w:t>valuer</w:t>
      </w:r>
      <w:proofErr w:type="spellEnd"/>
      <w:r>
        <w:rPr>
          <w:rFonts w:ascii="Arial Narrow" w:hAnsi="Arial Narrow" w:cs="Arial Narrow"/>
        </w:rPr>
        <w:t xml:space="preserve"> for the purpose of section 34AB of the Wealth-tax Act, 1957.</w:t>
      </w: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27.13 Appearance by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Authorised</w:t>
      </w:r>
      <w:proofErr w:type="spellEnd"/>
      <w:r>
        <w:rPr>
          <w:rFonts w:ascii="Arial" w:hAnsi="Arial" w:cs="Arial"/>
          <w:b/>
          <w:bCs/>
          <w:sz w:val="28"/>
          <w:szCs w:val="28"/>
        </w:rPr>
        <w:t xml:space="preserve"> Representative [Section 288]</w:t>
      </w:r>
    </w:p>
    <w:p w:rsidR="0015740A" w:rsidRDefault="0015740A" w:rsidP="0015740A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1. Section 288 deals with appearance by </w:t>
      </w:r>
      <w:proofErr w:type="spellStart"/>
      <w:r>
        <w:rPr>
          <w:rFonts w:ascii="Arial Narrow" w:hAnsi="Arial Narrow" w:cs="Arial Narrow"/>
        </w:rPr>
        <w:t>authorised</w:t>
      </w:r>
      <w:proofErr w:type="spellEnd"/>
      <w:r>
        <w:rPr>
          <w:rFonts w:ascii="Arial Narrow" w:hAnsi="Arial Narrow" w:cs="Arial Narrow"/>
        </w:rPr>
        <w:t xml:space="preserve"> representative.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2. For the purpose of this section, “</w:t>
      </w:r>
      <w:proofErr w:type="spellStart"/>
      <w:r>
        <w:rPr>
          <w:rFonts w:ascii="Arial Narrow" w:hAnsi="Arial Narrow" w:cs="Arial Narrow"/>
        </w:rPr>
        <w:t>authorised</w:t>
      </w:r>
      <w:proofErr w:type="spellEnd"/>
      <w:r>
        <w:rPr>
          <w:rFonts w:ascii="Arial Narrow" w:hAnsi="Arial Narrow" w:cs="Arial Narrow"/>
        </w:rPr>
        <w:t xml:space="preserve"> representative” means, a person </w:t>
      </w:r>
      <w:proofErr w:type="spellStart"/>
      <w:r>
        <w:rPr>
          <w:rFonts w:ascii="Arial Narrow" w:hAnsi="Arial Narrow" w:cs="Arial Narrow"/>
        </w:rPr>
        <w:t>authorised</w:t>
      </w:r>
      <w:proofErr w:type="spellEnd"/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by</w:t>
      </w:r>
      <w:proofErr w:type="gramEnd"/>
      <w:r>
        <w:rPr>
          <w:rFonts w:ascii="Arial Narrow" w:hAnsi="Arial Narrow" w:cs="Arial Narrow"/>
        </w:rPr>
        <w:t xml:space="preserve">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in writing to appear on his behalf.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4. If any person is a legal practitioner or an accountant and is found guilty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misconduct</w:t>
      </w:r>
      <w:proofErr w:type="gramEnd"/>
      <w:r>
        <w:rPr>
          <w:rFonts w:ascii="Arial Narrow" w:hAnsi="Arial Narrow" w:cs="Arial Narrow"/>
        </w:rPr>
        <w:t xml:space="preserve"> in his professional capacity by any authority entitled to institute disciplinary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proceedings</w:t>
      </w:r>
      <w:proofErr w:type="gramEnd"/>
      <w:r>
        <w:rPr>
          <w:rFonts w:ascii="Arial Narrow" w:hAnsi="Arial Narrow" w:cs="Arial Narrow"/>
        </w:rPr>
        <w:t xml:space="preserve"> against him, an order passed by that authority shall have effect in relation to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his</w:t>
      </w:r>
      <w:proofErr w:type="gramEnd"/>
      <w:r>
        <w:rPr>
          <w:rFonts w:ascii="Arial Narrow" w:hAnsi="Arial Narrow" w:cs="Arial Narrow"/>
        </w:rPr>
        <w:t xml:space="preserve"> right to attend before an income-tax authority as it has in relation to his right to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practice</w:t>
      </w:r>
      <w:proofErr w:type="gramEnd"/>
      <w:r>
        <w:rPr>
          <w:rFonts w:ascii="Arial Narrow" w:hAnsi="Arial Narrow" w:cs="Arial Narrow"/>
        </w:rPr>
        <w:t xml:space="preserve"> as a legal practitioner or accountant.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5. If a person is not a legal practitioner or an accountant and is found guilty of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misconduct</w:t>
      </w:r>
      <w:proofErr w:type="gramEnd"/>
      <w:r>
        <w:rPr>
          <w:rFonts w:ascii="Arial Narrow" w:hAnsi="Arial Narrow" w:cs="Arial Narrow"/>
        </w:rPr>
        <w:t xml:space="preserve"> in connection with any income-tax proceedings by the prescribed authority,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prescribed authority, may direct that he shall thenceforth be disqualified to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>.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7. A person disqualified to represent an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under Indian Income-tax Act, 1922 shall</w:t>
      </w:r>
    </w:p>
    <w:p w:rsidR="0015740A" w:rsidRDefault="0015740A" w:rsidP="0015740A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stand</w:t>
      </w:r>
      <w:proofErr w:type="gramEnd"/>
      <w:r>
        <w:rPr>
          <w:rFonts w:ascii="Arial Narrow" w:hAnsi="Arial Narrow" w:cs="Arial Narrow"/>
        </w:rPr>
        <w:t xml:space="preserve"> disqualified under this Act also.</w:t>
      </w:r>
    </w:p>
    <w:p w:rsidR="0015740A" w:rsidRDefault="0015740A" w:rsidP="0015740A">
      <w:pPr>
        <w:rPr>
          <w:rFonts w:ascii="Arial Narrow" w:hAnsi="Arial Narrow" w:cs="Arial Narrow"/>
        </w:rPr>
      </w:pPr>
    </w:p>
    <w:p w:rsidR="0015740A" w:rsidRDefault="0015740A" w:rsidP="0015740A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27.14 Rounding off of income, tax etc. [Sections 288A &amp; 288B]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The total income of any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shall be rounded off to the nearest ten rupees.</w:t>
      </w:r>
    </w:p>
    <w:p w:rsidR="0015740A" w:rsidRDefault="0015740A" w:rsidP="0015740A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Further, any amount payable, and the amount of refund due, under the provisions of the</w:t>
      </w:r>
    </w:p>
    <w:p w:rsidR="0015740A" w:rsidRDefault="0015740A" w:rsidP="0015740A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Income-tax Act, 1961, shall be rounded off to the nearest multiple of ten rupees.</w:t>
      </w:r>
    </w:p>
    <w:p w:rsidR="005B46A5" w:rsidRDefault="005B46A5" w:rsidP="0015740A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27.15 Receipt [Section 289]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lastRenderedPageBreak/>
        <w:t>The Department or the person or authority receiving any money paid by or recovered from the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spellStart"/>
      <w:proofErr w:type="gramStart"/>
      <w:r>
        <w:rPr>
          <w:rFonts w:ascii="Arial Narrow" w:hAnsi="Arial Narrow" w:cs="Arial Narrow"/>
        </w:rPr>
        <w:t>assessee</w:t>
      </w:r>
      <w:proofErr w:type="spellEnd"/>
      <w:proofErr w:type="gramEnd"/>
      <w:r>
        <w:rPr>
          <w:rFonts w:ascii="Arial Narrow" w:hAnsi="Arial Narrow" w:cs="Arial Narrow"/>
        </w:rPr>
        <w:t xml:space="preserve"> or any other person shall issue a receipt for the same.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27.16 Indemnity [Section 290]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Every person deducting, retaining or paying any tax in pursuance of this Act in respect of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 xml:space="preserve"> belonging to another person is entitled to be indemnified for the deduction, retention or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payment</w:t>
      </w:r>
      <w:proofErr w:type="gramEnd"/>
      <w:r>
        <w:rPr>
          <w:rFonts w:ascii="Arial Narrow" w:hAnsi="Arial Narrow" w:cs="Arial Narrow"/>
        </w:rPr>
        <w:t xml:space="preserve"> thereof.</w:t>
      </w: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27.17 Power to tender immunity from prosecution [Section 291]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 Central Government is empowered by section 291 to tender any person immunity from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prosecution</w:t>
      </w:r>
      <w:proofErr w:type="gramEnd"/>
      <w:r>
        <w:rPr>
          <w:rFonts w:ascii="Arial Narrow" w:hAnsi="Arial Narrow" w:cs="Arial Narrow"/>
        </w:rPr>
        <w:t xml:space="preserve"> for any offence under this Act if it is of the opinion that it is necessary or expedient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the public interest to do so for the purpose of obtaining the evidence directly or indirectly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concerned</w:t>
      </w:r>
      <w:proofErr w:type="gramEnd"/>
      <w:r>
        <w:rPr>
          <w:rFonts w:ascii="Arial Narrow" w:hAnsi="Arial Narrow" w:cs="Arial Narrow"/>
        </w:rPr>
        <w:t xml:space="preserve"> in or privy to the concealment of the income or to the evasion of payment to tax on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income taxable under the Act.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27.18 Cognizance of offences and bar of suits in Civil Courts</w:t>
      </w: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[Sections 292 and 293]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No suit can be brought in any Civil Court to set aside or modify any order and no prosecution,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suit</w:t>
      </w:r>
      <w:proofErr w:type="gramEnd"/>
      <w:r>
        <w:rPr>
          <w:rFonts w:ascii="Arial Narrow" w:hAnsi="Arial Narrow" w:cs="Arial Narrow"/>
        </w:rPr>
        <w:t xml:space="preserve"> or other proceedings shall lie against any Government Officer for </w:t>
      </w:r>
      <w:proofErr w:type="spellStart"/>
      <w:r>
        <w:rPr>
          <w:rFonts w:ascii="Arial Narrow" w:hAnsi="Arial Narrow" w:cs="Arial Narrow"/>
        </w:rPr>
        <w:t>any thing</w:t>
      </w:r>
      <w:proofErr w:type="spellEnd"/>
      <w:r>
        <w:rPr>
          <w:rFonts w:ascii="Arial Narrow" w:hAnsi="Arial Narrow" w:cs="Arial Narrow"/>
        </w:rPr>
        <w:t xml:space="preserve"> done or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intended</w:t>
      </w:r>
      <w:proofErr w:type="gramEnd"/>
      <w:r>
        <w:rPr>
          <w:rFonts w:ascii="Arial Narrow" w:hAnsi="Arial Narrow" w:cs="Arial Narrow"/>
        </w:rPr>
        <w:t xml:space="preserve"> to be done by him in good faith under the Act. No Court inferior to that of a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Presidency Magistrate or a Magistrate of the first class shall try any offence under this Act.</w:t>
      </w: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27.19 Certain laws not to apply [Section 292A]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This section provides that the provisions of section 360 of the Code of Criminal Procedure, 1973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the Probation of Offenders Act, 1958 shall not be applicable to any person who is convicted of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</w:t>
      </w:r>
      <w:proofErr w:type="gramEnd"/>
      <w:r>
        <w:rPr>
          <w:rFonts w:ascii="Arial Narrow" w:hAnsi="Arial Narrow" w:cs="Arial Narrow"/>
        </w:rPr>
        <w:t xml:space="preserve"> offence under the Income tax Act,1961 unless that person is under 18 years of age.</w:t>
      </w: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27.20 Return of income etc. not to become invalid [Section 292B]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292B provides that no return of income, order of assessment, notice, summons or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other</w:t>
      </w:r>
      <w:proofErr w:type="gramEnd"/>
      <w:r>
        <w:rPr>
          <w:rFonts w:ascii="Arial Narrow" w:hAnsi="Arial Narrow" w:cs="Arial Narrow"/>
        </w:rPr>
        <w:t xml:space="preserve"> proceedings furnished or made or taken or purported to have been furnished or made in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pursuance</w:t>
      </w:r>
      <w:proofErr w:type="gramEnd"/>
      <w:r>
        <w:rPr>
          <w:rFonts w:ascii="Arial Narrow" w:hAnsi="Arial Narrow" w:cs="Arial Narrow"/>
        </w:rPr>
        <w:t xml:space="preserve"> of any of the provisions of the Income-tax Act, 1961 shall be invalid or shall be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deemed</w:t>
      </w:r>
      <w:proofErr w:type="gramEnd"/>
      <w:r>
        <w:rPr>
          <w:rFonts w:ascii="Arial Narrow" w:hAnsi="Arial Narrow" w:cs="Arial Narrow"/>
        </w:rPr>
        <w:t xml:space="preserve"> to be invalid merely by reason of any mistake, defect or omission in such return of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income</w:t>
      </w:r>
      <w:proofErr w:type="gramEnd"/>
      <w:r>
        <w:rPr>
          <w:rFonts w:ascii="Arial Narrow" w:hAnsi="Arial Narrow" w:cs="Arial Narrow"/>
        </w:rPr>
        <w:t>, assessment, notice, summons or other proceeding, if they are in substance and effect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in</w:t>
      </w:r>
      <w:proofErr w:type="gramEnd"/>
      <w:r>
        <w:rPr>
          <w:rFonts w:ascii="Arial Narrow" w:hAnsi="Arial Narrow" w:cs="Arial Narrow"/>
        </w:rPr>
        <w:t xml:space="preserve"> conformity with or according to the intent and purposes of the Income-tax Act, 1961.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27.21 Notice deemed to be valid in certain circumstances</w:t>
      </w: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[Section 292BB]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This section provides that the </w:t>
      </w:r>
      <w:proofErr w:type="spellStart"/>
      <w:r>
        <w:rPr>
          <w:rFonts w:ascii="Arial Narrow" w:hAnsi="Arial Narrow" w:cs="Arial Narrow"/>
        </w:rPr>
        <w:t>assessee</w:t>
      </w:r>
      <w:proofErr w:type="spellEnd"/>
      <w:r>
        <w:rPr>
          <w:rFonts w:ascii="Arial Narrow" w:hAnsi="Arial Narrow" w:cs="Arial Narrow"/>
        </w:rPr>
        <w:t xml:space="preserve"> would be precluded from raising any objection in any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proceeding</w:t>
      </w:r>
      <w:proofErr w:type="gramEnd"/>
      <w:r>
        <w:rPr>
          <w:rFonts w:ascii="Arial Narrow" w:hAnsi="Arial Narrow" w:cs="Arial Narrow"/>
        </w:rPr>
        <w:t xml:space="preserve"> or inquiry that the notice was not served upon him or was not served in time or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was</w:t>
      </w:r>
      <w:proofErr w:type="gramEnd"/>
      <w:r>
        <w:rPr>
          <w:rFonts w:ascii="Arial Narrow" w:hAnsi="Arial Narrow" w:cs="Arial Narrow"/>
        </w:rPr>
        <w:t xml:space="preserve"> served in an improper manner if he had appeared in any proceedings or co-operated in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enquiry relating to assessment or re-assessment.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27.22 Presumption as to assets, books of account, etc. [Section 292C]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Under section 132(4A), it is provided that the books of account, money, bullion, </w:t>
      </w:r>
      <w:proofErr w:type="spellStart"/>
      <w:r>
        <w:rPr>
          <w:rFonts w:ascii="Arial Narrow" w:hAnsi="Arial Narrow" w:cs="Arial Narrow"/>
        </w:rPr>
        <w:t>jewellery</w:t>
      </w:r>
      <w:proofErr w:type="spellEnd"/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other valuable article or thing found in the possession or control of any person in the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course</w:t>
      </w:r>
      <w:proofErr w:type="gramEnd"/>
      <w:r>
        <w:rPr>
          <w:rFonts w:ascii="Arial Narrow" w:hAnsi="Arial Narrow" w:cs="Arial Narrow"/>
        </w:rPr>
        <w:t xml:space="preserve"> of a search under section 132 will be presumed to belong to the said person.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(ii) It is further provided that it will be presumed that -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(1)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contents of such books of account and other documents are true; and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(2) </w:t>
      </w: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signature and every other part of such books of account and other documents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which</w:t>
      </w:r>
      <w:proofErr w:type="gramEnd"/>
      <w:r>
        <w:rPr>
          <w:rFonts w:ascii="Arial Narrow" w:hAnsi="Arial Narrow" w:cs="Arial Narrow"/>
        </w:rPr>
        <w:t xml:space="preserve"> purport to be in handwriting of any particular person or which may reasonably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be</w:t>
      </w:r>
      <w:proofErr w:type="gramEnd"/>
      <w:r>
        <w:rPr>
          <w:rFonts w:ascii="Arial Narrow" w:hAnsi="Arial Narrow" w:cs="Arial Narrow"/>
        </w:rPr>
        <w:t xml:space="preserve"> assumed to have been signed by, or to be in the handwriting of, any particular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lastRenderedPageBreak/>
        <w:t>person</w:t>
      </w:r>
      <w:proofErr w:type="gramEnd"/>
      <w:r>
        <w:rPr>
          <w:rFonts w:ascii="Arial Narrow" w:hAnsi="Arial Narrow" w:cs="Arial Narrow"/>
        </w:rPr>
        <w:t>, are in that person’s handwriting, and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(iii) The Supreme Court, in </w:t>
      </w:r>
      <w:r>
        <w:rPr>
          <w:rFonts w:ascii="Arial" w:hAnsi="Arial" w:cs="Arial"/>
          <w:i/>
          <w:iCs/>
        </w:rPr>
        <w:t xml:space="preserve">P.R. </w:t>
      </w:r>
      <w:proofErr w:type="spellStart"/>
      <w:r>
        <w:rPr>
          <w:rFonts w:ascii="Arial" w:hAnsi="Arial" w:cs="Arial"/>
          <w:i/>
          <w:iCs/>
        </w:rPr>
        <w:t>Metrani</w:t>
      </w:r>
      <w:proofErr w:type="spellEnd"/>
      <w:r>
        <w:rPr>
          <w:rFonts w:ascii="Arial" w:hAnsi="Arial" w:cs="Arial"/>
          <w:i/>
          <w:iCs/>
        </w:rPr>
        <w:t xml:space="preserve"> v. CIT (2006) 287 ITR 209</w:t>
      </w:r>
      <w:r>
        <w:rPr>
          <w:rFonts w:ascii="Arial Narrow" w:hAnsi="Arial Narrow" w:cs="Arial Narrow"/>
        </w:rPr>
        <w:t>, held that the aforesaid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presumption</w:t>
      </w:r>
      <w:proofErr w:type="gramEnd"/>
      <w:r>
        <w:rPr>
          <w:rFonts w:ascii="Arial Narrow" w:hAnsi="Arial Narrow" w:cs="Arial Narrow"/>
        </w:rPr>
        <w:t xml:space="preserve"> is not available for framing regular assessment and such presumption is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available</w:t>
      </w:r>
      <w:proofErr w:type="gramEnd"/>
      <w:r>
        <w:rPr>
          <w:rFonts w:ascii="Arial Narrow" w:hAnsi="Arial Narrow" w:cs="Arial Narrow"/>
        </w:rPr>
        <w:t xml:space="preserve"> only in regard to the proceedings for search and seizure under section 132.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However, this decision did not reflect the correct intent of law.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(iv) Therefore</w:t>
      </w:r>
      <w:proofErr w:type="gramEnd"/>
      <w:r>
        <w:rPr>
          <w:rFonts w:ascii="Arial Narrow" w:hAnsi="Arial Narrow" w:cs="Arial Narrow"/>
        </w:rPr>
        <w:t>, section 292C was inserted to clarify that presumptions provided in section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132(4A) can be made in any proceeding under this Act.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(v) This section provides that where any books of account, other documents, money, bullion,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spellStart"/>
      <w:proofErr w:type="gramStart"/>
      <w:r>
        <w:rPr>
          <w:rFonts w:ascii="Arial Narrow" w:hAnsi="Arial Narrow" w:cs="Arial Narrow"/>
        </w:rPr>
        <w:t>jewellery</w:t>
      </w:r>
      <w:proofErr w:type="spellEnd"/>
      <w:proofErr w:type="gramEnd"/>
      <w:r>
        <w:rPr>
          <w:rFonts w:ascii="Arial Narrow" w:hAnsi="Arial Narrow" w:cs="Arial Narrow"/>
        </w:rPr>
        <w:t xml:space="preserve"> or other valuable article or thing are or is found in the possession or control of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any</w:t>
      </w:r>
      <w:proofErr w:type="gramEnd"/>
      <w:r>
        <w:rPr>
          <w:rFonts w:ascii="Arial Narrow" w:hAnsi="Arial Narrow" w:cs="Arial Narrow"/>
        </w:rPr>
        <w:t xml:space="preserve"> person in the course of a search under section 132 or survey under section 133A, it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may</w:t>
      </w:r>
      <w:proofErr w:type="gramEnd"/>
      <w:r>
        <w:rPr>
          <w:rFonts w:ascii="Arial Narrow" w:hAnsi="Arial Narrow" w:cs="Arial Narrow"/>
        </w:rPr>
        <w:t>, in any proceeding under this Act, be presumed that –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(vi) Further</w:t>
      </w:r>
      <w:proofErr w:type="gramEnd"/>
      <w:r>
        <w:rPr>
          <w:rFonts w:ascii="Arial Narrow" w:hAnsi="Arial Narrow" w:cs="Arial Narrow"/>
        </w:rPr>
        <w:t>, this presumption has also been extended to books of account, other documents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assets which have been delivered to the requisitioning officer in accordance with the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provisions</w:t>
      </w:r>
      <w:proofErr w:type="gramEnd"/>
      <w:r>
        <w:rPr>
          <w:rFonts w:ascii="Arial Narrow" w:hAnsi="Arial Narrow" w:cs="Arial Narrow"/>
        </w:rPr>
        <w:t xml:space="preserve"> of section 132A.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27.23 Concessions for encouraging participation in the business of</w:t>
      </w: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prospecting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for, extraction etc., of mineral oils [Section 293A]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With a view to encouraging the foreign companies to participate in the business of oil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exploration</w:t>
      </w:r>
      <w:proofErr w:type="gramEnd"/>
      <w:r>
        <w:rPr>
          <w:rFonts w:ascii="Arial Narrow" w:hAnsi="Arial Narrow" w:cs="Arial Narrow"/>
        </w:rPr>
        <w:t xml:space="preserve"> and production, the Central Government is empowered under Section 293A to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make</w:t>
      </w:r>
      <w:proofErr w:type="gramEnd"/>
      <w:r>
        <w:rPr>
          <w:rFonts w:ascii="Arial Narrow" w:hAnsi="Arial Narrow" w:cs="Arial Narrow"/>
        </w:rPr>
        <w:t>,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 xml:space="preserve">) </w:t>
      </w:r>
      <w:proofErr w:type="gramStart"/>
      <w:r>
        <w:rPr>
          <w:rFonts w:ascii="Arial Narrow" w:hAnsi="Arial Narrow" w:cs="Arial Narrow"/>
        </w:rPr>
        <w:t>persons</w:t>
      </w:r>
      <w:proofErr w:type="gramEnd"/>
      <w:r>
        <w:rPr>
          <w:rFonts w:ascii="Arial Narrow" w:hAnsi="Arial Narrow" w:cs="Arial Narrow"/>
        </w:rPr>
        <w:t xml:space="preserve"> with whom the Central Government have entered into agreement for the association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participation of that Government or any person </w:t>
      </w:r>
      <w:proofErr w:type="spellStart"/>
      <w:r>
        <w:rPr>
          <w:rFonts w:ascii="Arial Narrow" w:hAnsi="Arial Narrow" w:cs="Arial Narrow"/>
        </w:rPr>
        <w:t>authorised</w:t>
      </w:r>
      <w:proofErr w:type="spellEnd"/>
      <w:r>
        <w:rPr>
          <w:rFonts w:ascii="Arial Narrow" w:hAnsi="Arial Narrow" w:cs="Arial Narrow"/>
        </w:rPr>
        <w:t xml:space="preserve"> by that Government in any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business</w:t>
      </w:r>
      <w:proofErr w:type="gramEnd"/>
      <w:r>
        <w:rPr>
          <w:rFonts w:ascii="Arial Narrow" w:hAnsi="Arial Narrow" w:cs="Arial Narrow"/>
        </w:rPr>
        <w:t xml:space="preserve"> consisting of prospecting for, or extraction or production of minerals oils;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(ii) </w:t>
      </w:r>
      <w:proofErr w:type="gramStart"/>
      <w:r>
        <w:rPr>
          <w:rFonts w:ascii="Arial Narrow" w:hAnsi="Arial Narrow" w:cs="Arial Narrow"/>
        </w:rPr>
        <w:t>persons</w:t>
      </w:r>
      <w:proofErr w:type="gramEnd"/>
      <w:r>
        <w:rPr>
          <w:rFonts w:ascii="Arial Narrow" w:hAnsi="Arial Narrow" w:cs="Arial Narrow"/>
        </w:rPr>
        <w:t xml:space="preserve"> providing any services or facilities or supplying any ship, aircraft, machinery or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plant</w:t>
      </w:r>
      <w:proofErr w:type="gramEnd"/>
      <w:r>
        <w:rPr>
          <w:rFonts w:ascii="Arial Narrow" w:hAnsi="Arial Narrow" w:cs="Arial Narrow"/>
        </w:rPr>
        <w:t xml:space="preserve"> (whether by way of sale or hire) in connection with any business consisting of the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prospecting</w:t>
      </w:r>
      <w:proofErr w:type="gramEnd"/>
      <w:r>
        <w:rPr>
          <w:rFonts w:ascii="Arial Narrow" w:hAnsi="Arial Narrow" w:cs="Arial Narrow"/>
        </w:rPr>
        <w:t xml:space="preserve"> for or extraction or production of mineral oils carried on by that Government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or</w:t>
      </w:r>
      <w:proofErr w:type="gramEnd"/>
      <w:r>
        <w:rPr>
          <w:rFonts w:ascii="Arial Narrow" w:hAnsi="Arial Narrow" w:cs="Arial Narrow"/>
        </w:rPr>
        <w:t xml:space="preserve"> any person specified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27.24 Authority empowered to grant an approval under the </w:t>
      </w:r>
      <w:proofErr w:type="spellStart"/>
      <w:r>
        <w:rPr>
          <w:rFonts w:ascii="Arial" w:hAnsi="Arial" w:cs="Arial"/>
          <w:b/>
          <w:bCs/>
          <w:sz w:val="28"/>
          <w:szCs w:val="28"/>
        </w:rPr>
        <w:t>Incometax</w:t>
      </w:r>
      <w:proofErr w:type="spellEnd"/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Act, 1961 deemed to have power to withdraw the approval</w:t>
      </w: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granted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[Section 293C]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(</w:t>
      </w:r>
      <w:proofErr w:type="spellStart"/>
      <w:r>
        <w:rPr>
          <w:rFonts w:ascii="Arial Narrow" w:hAnsi="Arial Narrow" w:cs="Arial Narrow"/>
        </w:rPr>
        <w:t>i</w:t>
      </w:r>
      <w:proofErr w:type="spellEnd"/>
      <w:r>
        <w:rPr>
          <w:rFonts w:ascii="Arial Narrow" w:hAnsi="Arial Narrow" w:cs="Arial Narrow"/>
        </w:rPr>
        <w:t>) The Central Government, CBDT and income-tax Authorities are empowered under the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various</w:t>
      </w:r>
      <w:proofErr w:type="gramEnd"/>
      <w:r>
        <w:rPr>
          <w:rFonts w:ascii="Arial Narrow" w:hAnsi="Arial Narrow" w:cs="Arial Narrow"/>
        </w:rPr>
        <w:t xml:space="preserve"> provisions of the Income-tax Act to grant approval to the </w:t>
      </w:r>
      <w:proofErr w:type="spellStart"/>
      <w:r>
        <w:rPr>
          <w:rFonts w:ascii="Arial Narrow" w:hAnsi="Arial Narrow" w:cs="Arial Narrow"/>
        </w:rPr>
        <w:t>assessees</w:t>
      </w:r>
      <w:proofErr w:type="spellEnd"/>
      <w:r>
        <w:rPr>
          <w:rFonts w:ascii="Arial Narrow" w:hAnsi="Arial Narrow" w:cs="Arial Narrow"/>
        </w:rPr>
        <w:t xml:space="preserve"> for availing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27.25 Act to have effect pending legislative provision for charge of</w:t>
      </w: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proofErr w:type="gramStart"/>
      <w:r>
        <w:rPr>
          <w:rFonts w:ascii="Arial" w:hAnsi="Arial" w:cs="Arial"/>
          <w:b/>
          <w:bCs/>
          <w:sz w:val="28"/>
          <w:szCs w:val="28"/>
        </w:rPr>
        <w:t>tax</w:t>
      </w:r>
      <w:proofErr w:type="gramEnd"/>
      <w:r>
        <w:rPr>
          <w:rFonts w:ascii="Arial" w:hAnsi="Arial" w:cs="Arial"/>
          <w:b/>
          <w:bCs/>
          <w:sz w:val="28"/>
          <w:szCs w:val="28"/>
        </w:rPr>
        <w:t xml:space="preserve"> [Section 294]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If on the 1st April in any assessment year, provision has not yet been made by a Central Act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for</w:t>
      </w:r>
      <w:proofErr w:type="gramEnd"/>
      <w:r>
        <w:rPr>
          <w:rFonts w:ascii="Arial Narrow" w:hAnsi="Arial Narrow" w:cs="Arial Narrow"/>
        </w:rPr>
        <w:t xml:space="preserve"> the charging of income-tax for that assessment year, this Act shall nevertheless have effect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until</w:t>
      </w:r>
      <w:proofErr w:type="gramEnd"/>
      <w:r>
        <w:rPr>
          <w:rFonts w:ascii="Arial Narrow" w:hAnsi="Arial Narrow" w:cs="Arial Narrow"/>
        </w:rPr>
        <w:t xml:space="preserve"> such provision is so made as if the provision in force in the preceding assessment year or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the</w:t>
      </w:r>
      <w:proofErr w:type="gramEnd"/>
      <w:r>
        <w:rPr>
          <w:rFonts w:ascii="Arial Narrow" w:hAnsi="Arial Narrow" w:cs="Arial Narrow"/>
        </w:rPr>
        <w:t xml:space="preserve"> provision proposed in the Bill then before Parliament, whichever is more </w:t>
      </w:r>
      <w:proofErr w:type="spellStart"/>
      <w:r>
        <w:rPr>
          <w:rFonts w:ascii="Arial Narrow" w:hAnsi="Arial Narrow" w:cs="Arial Narrow"/>
        </w:rPr>
        <w:t>favourable</w:t>
      </w:r>
      <w:proofErr w:type="spellEnd"/>
      <w:r>
        <w:rPr>
          <w:rFonts w:ascii="Arial Narrow" w:hAnsi="Arial Narrow" w:cs="Arial Narrow"/>
        </w:rPr>
        <w:t xml:space="preserve"> to the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spellStart"/>
      <w:proofErr w:type="gramStart"/>
      <w:r>
        <w:rPr>
          <w:rFonts w:ascii="Arial Narrow" w:hAnsi="Arial Narrow" w:cs="Arial Narrow"/>
        </w:rPr>
        <w:t>assessee</w:t>
      </w:r>
      <w:proofErr w:type="spellEnd"/>
      <w:proofErr w:type="gramEnd"/>
      <w:r>
        <w:rPr>
          <w:rFonts w:ascii="Arial Narrow" w:hAnsi="Arial Narrow" w:cs="Arial Narrow"/>
        </w:rPr>
        <w:t>, were actually in force.</w:t>
      </w: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27.26 Rules [Sections 295 and 296]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Section 295 </w:t>
      </w:r>
      <w:proofErr w:type="spellStart"/>
      <w:r>
        <w:rPr>
          <w:rFonts w:ascii="Arial Narrow" w:hAnsi="Arial Narrow" w:cs="Arial Narrow"/>
        </w:rPr>
        <w:t>authorises</w:t>
      </w:r>
      <w:proofErr w:type="spellEnd"/>
      <w:r>
        <w:rPr>
          <w:rFonts w:ascii="Arial Narrow" w:hAnsi="Arial Narrow" w:cs="Arial Narrow"/>
        </w:rPr>
        <w:t xml:space="preserve"> the CBDT to make rules for the whole or any part of India for carrying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out</w:t>
      </w:r>
      <w:proofErr w:type="gramEnd"/>
      <w:r>
        <w:rPr>
          <w:rFonts w:ascii="Arial Narrow" w:hAnsi="Arial Narrow" w:cs="Arial Narrow"/>
        </w:rPr>
        <w:t xml:space="preserve"> the purposes and to implement the provisions of the Act. The powers of the Board in this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regard</w:t>
      </w:r>
      <w:proofErr w:type="gramEnd"/>
      <w:r>
        <w:rPr>
          <w:rFonts w:ascii="Arial Narrow" w:hAnsi="Arial Narrow" w:cs="Arial Narrow"/>
        </w:rPr>
        <w:t xml:space="preserve"> are subject to the supervision and control of the Central Government.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27.27 Schedules to the Income-tax Act, 1961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There are fourteen Schedules to the Income-tax Act, 1961. Briefly they deal with the following matters: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Schedule I Method of computing profits and gains of Insurance business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Section 44</w:t>
      </w:r>
    </w:p>
    <w:p w:rsidR="005B46A5" w:rsidRDefault="005B46A5" w:rsidP="005B46A5">
      <w:pPr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Schedule II Procedure for Recovery of Tax - Sections 222 and 276.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Schedule III Procedure for </w:t>
      </w:r>
      <w:proofErr w:type="spellStart"/>
      <w:r>
        <w:rPr>
          <w:rFonts w:ascii="Arial Narrow" w:hAnsi="Arial Narrow" w:cs="Arial Narrow"/>
        </w:rPr>
        <w:t>distraint</w:t>
      </w:r>
      <w:proofErr w:type="spellEnd"/>
      <w:r>
        <w:rPr>
          <w:rFonts w:ascii="Arial Narrow" w:hAnsi="Arial Narrow" w:cs="Arial Narrow"/>
        </w:rPr>
        <w:t xml:space="preserve"> by Assessing Officer or Tax Recovery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Officer - Section 226(5)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 xml:space="preserve">Schedule IV </w:t>
      </w:r>
      <w:proofErr w:type="spellStart"/>
      <w:r>
        <w:rPr>
          <w:rFonts w:ascii="Arial Narrow" w:hAnsi="Arial Narrow" w:cs="Arial Narrow"/>
        </w:rPr>
        <w:t>Recognised</w:t>
      </w:r>
      <w:proofErr w:type="spellEnd"/>
      <w:r>
        <w:rPr>
          <w:rFonts w:ascii="Arial Narrow" w:hAnsi="Arial Narrow" w:cs="Arial Narrow"/>
        </w:rPr>
        <w:t xml:space="preserve"> Provident Funds, approved superannuation funds and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approved</w:t>
      </w:r>
      <w:proofErr w:type="gramEnd"/>
      <w:r>
        <w:rPr>
          <w:rFonts w:ascii="Arial Narrow" w:hAnsi="Arial Narrow" w:cs="Arial Narrow"/>
        </w:rPr>
        <w:t xml:space="preserve"> gratuity funds - Sections 2(38), 10(12), 10(25), 36(1)(iv),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87(1</w:t>
      </w:r>
      <w:proofErr w:type="gramStart"/>
      <w:r>
        <w:rPr>
          <w:rFonts w:ascii="Arial Narrow" w:hAnsi="Arial Narrow" w:cs="Arial Narrow"/>
        </w:rPr>
        <w:t>)(</w:t>
      </w:r>
      <w:proofErr w:type="gramEnd"/>
      <w:r>
        <w:rPr>
          <w:rFonts w:ascii="Arial Narrow" w:hAnsi="Arial Narrow" w:cs="Arial Narrow"/>
        </w:rPr>
        <w:t>d), 111, 192(4).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Schedule VII Containing a list of minerals and group of associated minerals in the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context</w:t>
      </w:r>
      <w:proofErr w:type="gramEnd"/>
      <w:r>
        <w:rPr>
          <w:rFonts w:ascii="Arial Narrow" w:hAnsi="Arial Narrow" w:cs="Arial Narrow"/>
        </w:rPr>
        <w:t xml:space="preserve"> of section 35E.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Schedule VIII List of Industrially backward States and Union Territories – Section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80IA(</w:t>
      </w:r>
      <w:proofErr w:type="gramEnd"/>
      <w:r>
        <w:rPr>
          <w:rFonts w:ascii="Arial Narrow" w:hAnsi="Arial Narrow" w:cs="Arial Narrow"/>
        </w:rPr>
        <w:t>2)(iv)(b)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Schedule XIII List of articles or things which an undertaking or enterprise should not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manufacture</w:t>
      </w:r>
      <w:proofErr w:type="gramEnd"/>
      <w:r>
        <w:rPr>
          <w:rFonts w:ascii="Arial Narrow" w:hAnsi="Arial Narrow" w:cs="Arial Narrow"/>
        </w:rPr>
        <w:t xml:space="preserve"> or produce in the context of section 80-IC(2)(a)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Schedule XIV List of articles or things which an undertaking or enterprise should</w:t>
      </w:r>
    </w:p>
    <w:p w:rsidR="005B46A5" w:rsidRDefault="005B46A5" w:rsidP="005B46A5">
      <w:pPr>
        <w:autoSpaceDE w:val="0"/>
        <w:autoSpaceDN w:val="0"/>
        <w:adjustRightInd w:val="0"/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manufacture</w:t>
      </w:r>
      <w:proofErr w:type="gramEnd"/>
      <w:r>
        <w:rPr>
          <w:rFonts w:ascii="Arial Narrow" w:hAnsi="Arial Narrow" w:cs="Arial Narrow"/>
        </w:rPr>
        <w:t xml:space="preserve"> or produce and list of operations which an undertaking or</w:t>
      </w:r>
    </w:p>
    <w:p w:rsidR="005B46A5" w:rsidRDefault="005B46A5" w:rsidP="005B46A5">
      <w:pPr>
        <w:rPr>
          <w:rFonts w:ascii="Arial Narrow" w:hAnsi="Arial Narrow" w:cs="Arial Narrow"/>
        </w:rPr>
      </w:pPr>
      <w:proofErr w:type="gramStart"/>
      <w:r>
        <w:rPr>
          <w:rFonts w:ascii="Arial Narrow" w:hAnsi="Arial Narrow" w:cs="Arial Narrow"/>
        </w:rPr>
        <w:t>enterprise</w:t>
      </w:r>
      <w:proofErr w:type="gramEnd"/>
      <w:r>
        <w:rPr>
          <w:rFonts w:ascii="Arial Narrow" w:hAnsi="Arial Narrow" w:cs="Arial Narrow"/>
        </w:rPr>
        <w:t xml:space="preserve"> should commence in the context of section 80-IC(2)(b).</w:t>
      </w:r>
    </w:p>
    <w:p w:rsidR="005B46A5" w:rsidRDefault="005B46A5" w:rsidP="005B46A5">
      <w:pPr>
        <w:rPr>
          <w:rFonts w:ascii="Arial Narrow" w:hAnsi="Arial Narrow" w:cs="Arial Narrow"/>
        </w:rPr>
      </w:pPr>
    </w:p>
    <w:p w:rsidR="005B46A5" w:rsidRDefault="005B46A5" w:rsidP="005B46A5"/>
    <w:sectPr w:rsidR="005B46A5" w:rsidSect="002A038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Rupee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Narrow-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Wingdings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ymbol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D5671E"/>
    <w:rsid w:val="00007FC7"/>
    <w:rsid w:val="00116D37"/>
    <w:rsid w:val="0015740A"/>
    <w:rsid w:val="002150C6"/>
    <w:rsid w:val="002A0385"/>
    <w:rsid w:val="00494925"/>
    <w:rsid w:val="005B46A5"/>
    <w:rsid w:val="007E7B6C"/>
    <w:rsid w:val="008072BE"/>
    <w:rsid w:val="00847D16"/>
    <w:rsid w:val="008A7E03"/>
    <w:rsid w:val="00AC6D02"/>
    <w:rsid w:val="00AE1FDF"/>
    <w:rsid w:val="00B0793F"/>
    <w:rsid w:val="00B4235B"/>
    <w:rsid w:val="00C737F8"/>
    <w:rsid w:val="00D47848"/>
    <w:rsid w:val="00D5671E"/>
    <w:rsid w:val="00E056EF"/>
    <w:rsid w:val="00EA423A"/>
    <w:rsid w:val="00F45B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038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5671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671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056E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46</Pages>
  <Words>16594</Words>
  <Characters>94587</Characters>
  <Application>Microsoft Office Word</Application>
  <DocSecurity>0</DocSecurity>
  <Lines>788</Lines>
  <Paragraphs>221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PHALTANGRAM</dc:creator>
  <cp:lastModifiedBy>PHALTANGRAM</cp:lastModifiedBy>
  <cp:revision>15</cp:revision>
  <dcterms:created xsi:type="dcterms:W3CDTF">2015-12-07T02:38:00Z</dcterms:created>
  <dcterms:modified xsi:type="dcterms:W3CDTF">2015-12-07T04:24:00Z</dcterms:modified>
</cp:coreProperties>
</file>